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Domański, 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najczęściej stosowanych w praktyce modeli różnych procesów i podstawowych metod ich identyfikacji oraz prezentacja podstawowych zagadnień związanych z symulacyjnym badaniem/wykorzystaniem tych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procesów: pojecie modelu, klasyfikacja modeli, metody otrzymania, identyfikacja. Przeznaczenie modeli, ich weryfikacja. Programy komputerowe wspomagające modelowanie, identyfikację i symulację (2 godziny).
2. Modele statyczne, dynamiczne (sterowane czasem albo sterowane zdarzeniami). Model oparty na prawach natury, model empiryczny ("czarna skrzynka"). Matematyczne modele liniowe i nieliniowe (3 godziny).
3. Klasyczne metody identyfikacji liniowych modeli dynamicznych: odpowiedź skokowa, odpowiedź impulsowa, estymacja parametrów modeli. Przekształcenia i uproszczenia modeli liniowych (3 godziny).
4. Metody identyfikacji wybranych klas statycznych i dynamicznych modeli nieliniowych (14 godzin):
a) modele wielomianowe,
b) sieci neuronowe,
c) modele rozmyte typu Takagi-Sugeno.
5. Uproszczenia modeli nieliniowych. Linearyzacja modeli.
6. Elementy modelowania i identyfikacji systemów zdarzeniowych (2 godziny).
7. Podstawy modelowania wybranych procesów z różnych dziedzin (na przykładach) (6 godziny):
a) modele procesów elektrycznych i energetycznych,
b) modele procesów chemicznych,
f) modele zjawisk ekonomicznych i społecznych,
c) modele procesów sterowanych zdarzeniami.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Stanisław Osowski: Modelowanie i symulacja układów i procesów dynamicznych, Oficyna Wydawnicza Politechniki Warszawskiej,2007.
    Zdzisław Bubnicki: Identyfikacja obiektów sterowania, PWN, 1974.
    Lennart Ljung, Torkel Glad: Modeling of Dynamic System, Prentice Hall, 1994.
    Chris Bissell and Chris Dillon (Eds.): Ways of Thinking, Ways of Seeing Mathematical and Other Modelling in Engineering and Technology, Springer,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MODI_W01: </w:t>
      </w:r>
    </w:p>
    <w:p>
      <w:pPr/>
      <w:r>
        <w:rPr/>
        <w:t xml:space="preserve">Wiedza z zakresu metod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MODI_W02: </w:t>
      </w:r>
    </w:p>
    <w:p>
      <w:pPr/>
      <w:r>
        <w:rPr/>
        <w:t xml:space="preserve">Wiedza na temat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MODI_W03: </w:t>
      </w:r>
    </w:p>
    <w:p>
      <w:pPr/>
      <w:r>
        <w:rPr/>
        <w:t xml:space="preserve">Wiedza na temat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MODI_W04: </w:t>
      </w:r>
    </w:p>
    <w:p>
      <w:pPr/>
      <w:r>
        <w:rPr/>
        <w:t xml:space="preserve">Wiedza na temat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MODI_W05: </w:t>
      </w:r>
    </w:p>
    <w:p>
      <w:pPr/>
      <w:r>
        <w:rPr/>
        <w:t xml:space="preserve">Wiedza na temat potencjału wybranych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MODI_U01: </w:t>
      </w:r>
    </w:p>
    <w:p>
      <w:pPr/>
      <w:r>
        <w:rPr/>
        <w:t xml:space="preserve">Umiejętność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MODI_U02: </w:t>
      </w:r>
    </w:p>
    <w:p>
      <w:pPr/>
      <w:r>
        <w:rPr/>
        <w:t xml:space="preserve">Umiejętność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MODI_U03: </w:t>
      </w:r>
    </w:p>
    <w:p>
      <w:pPr/>
      <w:r>
        <w:rPr/>
        <w:t xml:space="preserve">Umiejętność zastosowania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MODI_U04: </w:t>
      </w:r>
    </w:p>
    <w:p>
      <w:pPr/>
      <w:r>
        <w:rPr/>
        <w:t xml:space="preserve">Umiejętność zastosowania metod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MODI_U05: </w:t>
      </w:r>
    </w:p>
    <w:p>
      <w:pPr/>
      <w:r>
        <w:rPr/>
        <w:t xml:space="preserve">Umiejętność doboru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2024-05-03T04:58:40+02:00</dcterms:created>
  <dcterms:modified xsi:type="dcterms:W3CDTF">2024-05-03T04:58:40+02:00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