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Programowanie urządzeń sterowanych numerycznie</w:t>
      </w:r>
    </w:p>
    <w:p>
      <w:pPr>
        <w:keepNext w:val="1"/>
        <w:spacing w:after="10"/>
      </w:pPr>
      <w:r>
        <w:rPr>
          <w:b/>
          <w:bCs/>
        </w:rPr>
        <w:t xml:space="preserve">Koordynator przedmiotu: </w:t>
      </w:r>
    </w:p>
    <w:p>
      <w:pPr>
        <w:spacing w:before="20" w:after="190"/>
      </w:pPr>
      <w:r>
        <w:rPr/>
        <w:t xml:space="preserve">Prof. dr hab. Krzysztof Marciniak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Informatyka</w:t>
      </w:r>
    </w:p>
    <w:p>
      <w:pPr>
        <w:keepNext w:val="1"/>
        <w:spacing w:after="10"/>
      </w:pPr>
      <w:r>
        <w:rPr>
          <w:b/>
          <w:bCs/>
        </w:rPr>
        <w:t xml:space="preserve">Grupa przedmiotów: </w:t>
      </w:r>
    </w:p>
    <w:p>
      <w:pPr>
        <w:spacing w:before="20" w:after="190"/>
      </w:pPr>
      <w:r>
        <w:rPr/>
        <w:t xml:space="preserve">Wspólne</w:t>
      </w:r>
    </w:p>
    <w:p>
      <w:pPr>
        <w:keepNext w:val="1"/>
        <w:spacing w:after="10"/>
      </w:pPr>
      <w:r>
        <w:rPr>
          <w:b/>
          <w:bCs/>
        </w:rPr>
        <w:t xml:space="preserve">Kod przedmiotu: </w:t>
      </w:r>
    </w:p>
    <w:p>
      <w:pPr>
        <w:spacing w:before="20" w:after="190"/>
      </w:pPr>
      <w:r>
        <w:rPr/>
        <w:t xml:space="preserve">.</w:t>
      </w:r>
    </w:p>
    <w:p>
      <w:pPr>
        <w:keepNext w:val="1"/>
        <w:spacing w:after="10"/>
      </w:pPr>
      <w:r>
        <w:rPr>
          <w:b/>
          <w:bCs/>
        </w:rPr>
        <w:t xml:space="preserve">Semestr nominalny: </w:t>
      </w:r>
    </w:p>
    <w:p>
      <w:pPr>
        <w:spacing w:before="20" w:after="190"/>
      </w:pPr>
      <w:r>
        <w:rPr/>
        <w:t xml:space="preserve">2 / rok ak. 2016/2017</w:t>
      </w:r>
    </w:p>
    <w:p>
      <w:pPr>
        <w:keepNext w:val="1"/>
        <w:spacing w:after="10"/>
      </w:pPr>
      <w:r>
        <w:rPr>
          <w:b/>
          <w:bCs/>
        </w:rPr>
        <w:t xml:space="preserve">Liczba punktów ECTS: </w:t>
      </w:r>
    </w:p>
    <w:p>
      <w:pPr>
        <w:spacing w:before="20" w:after="190"/>
      </w:pPr>
      <w:r>
        <w:rPr/>
        <w:t xml:space="preserve">6</w:t>
      </w:r>
    </w:p>
    <w:p>
      <w:pPr>
        <w:keepNext w:val="1"/>
        <w:spacing w:after="10"/>
      </w:pPr>
      <w:r>
        <w:rPr>
          <w:b/>
          <w:bCs/>
        </w:rPr>
        <w:t xml:space="preserve">Liczba godzin pracy studenta związanych z osiągnięciem efektów uczenia się: </w:t>
      </w:r>
    </w:p>
    <w:p>
      <w:pPr>
        <w:spacing w:before="20" w:after="190"/>
      </w:pPr>
      <w:r>
        <w:rPr/>
        <w:t xml:space="preserve">1. godziny kontaktowe – 90 h; w tym
a. obecność na wykładach – 30 h
b. obecność na ćwiczeniach – 30 h
c. obecność na laboratoriach – 30 h
2. przygotowanie do zajęć laboratoryjnych – 50 h
3. zapoznanie się z literaturą, przygotowanie do ćwiczeń – 10 h
4. konsultacje – 5 h
5. przygotowanie do egzaminu i obecność na egzaminie – 25 h
Razem nakład pracy studenta 180 h = 6 pkt. ECTS</w:t>
      </w:r>
    </w:p>
    <w:p>
      <w:pPr>
        <w:keepNext w:val="1"/>
        <w:spacing w:after="10"/>
      </w:pPr>
      <w:r>
        <w:rPr>
          <w:b/>
          <w:bCs/>
        </w:rPr>
        <w:t xml:space="preserve">Liczba punktów ECTS na zajęciach wymagających bezpośredniego udziału nauczycieli akademickich: </w:t>
      </w:r>
    </w:p>
    <w:p>
      <w:pPr>
        <w:spacing w:before="20" w:after="190"/>
      </w:pPr>
      <w:r>
        <w:rPr/>
        <w:t xml:space="preserve">1. obecność na wykładach – 30 h
2. obecność na ćwiczeniach – 30 h
3. obecność na laboratoriach – 30 h
4. konsultacje – 5 h
Razem: 95 h, co odpowiada 3 pkt.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obecność na ćwiczeniach – 30 h
2. obecność na laboratoriach – 30 h
3. przygotowanie do zajęć laboratoryjnych – 50 h
Razem: 110 h, co odpowiada 4 pkt.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30h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Bez limitu</w:t>
      </w:r>
    </w:p>
    <w:p>
      <w:pPr>
        <w:keepNext w:val="1"/>
        <w:spacing w:after="10"/>
      </w:pPr>
      <w:r>
        <w:rPr>
          <w:b/>
          <w:bCs/>
        </w:rPr>
        <w:t xml:space="preserve">Cel przedmiotu: </w:t>
      </w:r>
    </w:p>
    <w:p>
      <w:pPr>
        <w:spacing w:before="20" w:after="190"/>
      </w:pPr>
      <w:r>
        <w:rPr/>
        <w:t xml:space="preserve">Celem przedmiotu jest zapoznanie studentów z technikami projektowania systemów CAM  przeznaczonych do generowania trajektorii ruchu urządzeń sterowanych numerycznie, w szczególności z zaawansowanymi algorytmami modelowania ruchu brył sztywnych i prostych łańcuchów kinematycznych. W ramach przedmiotu studenci poznają metody i algorytmy projektowania i eksploatacji geometrycznych baz danych dla systemów opisu ruchu w przestrzeniach konfiguracji. </w:t>
      </w:r>
    </w:p>
    <w:p>
      <w:pPr>
        <w:keepNext w:val="1"/>
        <w:spacing w:after="10"/>
      </w:pPr>
      <w:r>
        <w:rPr>
          <w:b/>
          <w:bCs/>
        </w:rPr>
        <w:t xml:space="preserve">Treści kształcenia: </w:t>
      </w:r>
    </w:p>
    <w:p>
      <w:pPr>
        <w:spacing w:before="20" w:after="190"/>
      </w:pPr>
      <w:r>
        <w:rPr/>
        <w:t xml:space="preserve">Model lokalny styku narzędzia i przedmiotu. 
Model 3C programowania. 
Model 5C programowania frezarek sterowanych numerycznie. 
Projektowanie trajektorii we współrzędnych bryły sztywnej. 
Obliczanie trajektorii we współrzędnych wewnętrznych. 
Postprocesory. 
Programowanie robotów. 
Programowanie nadążne (Follow UP). 
Algorytmy szukania drogi.
</w:t>
      </w:r>
    </w:p>
    <w:p>
      <w:pPr>
        <w:keepNext w:val="1"/>
        <w:spacing w:after="10"/>
      </w:pPr>
      <w:r>
        <w:rPr>
          <w:b/>
          <w:bCs/>
        </w:rPr>
        <w:t xml:space="preserve">Metody oceny: </w:t>
      </w:r>
    </w:p>
    <w:p>
      <w:pPr>
        <w:spacing w:before="20" w:after="190"/>
      </w:pPr>
      <w:r>
        <w:rPr/>
        <w:t xml:space="preserve">Zaliczenie laboratorium i ćwiczeń jest warunkiem dopuszczenia do egzaminu. Łączną ocenę punktową przelicza się na stopnie według poniższych zasad:
b)  3.5 jeżeli uzyskali od 61 do 70  pkt.
c)  4.0 jeżeli uzyskali od 71 do 80  pkt.
d)  4.5 jeżeli uzyskali  od 81 do 90  pkt.
e)  5.0 jeżeli uzyskali powyżej 90  pkt.</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Materiały wykładowe 
K. Marciniak „Modelowanie obrabiarek sterowanych numerycznie”</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W2_01: </w:t>
      </w:r>
    </w:p>
    <w:p>
      <w:pPr/>
      <w:r>
        <w:rPr/>
        <w:t xml:space="preserve">Zna zaawansowane algorytmy i struktury danych do projektowania geometrycznych baz danych  dla przestrzeni konfiguracji łańcuchów brył sztywnych</w:t>
      </w:r>
    </w:p>
    <w:p>
      <w:pPr>
        <w:spacing w:before="60"/>
      </w:pPr>
      <w:r>
        <w:rPr/>
        <w:t xml:space="preserve">Weryfikacja: </w:t>
      </w:r>
    </w:p>
    <w:p>
      <w:pPr>
        <w:spacing w:before="20" w:after="190"/>
      </w:pPr>
      <w:r>
        <w:rPr/>
        <w:t xml:space="preserve">Egzamin, zaliczenie ćwiczeń, ocena wykonanych projektów lab.</w:t>
      </w:r>
    </w:p>
    <w:p>
      <w:pPr>
        <w:spacing w:before="20" w:after="190"/>
      </w:pPr>
      <w:r>
        <w:rPr>
          <w:b/>
          <w:bCs/>
        </w:rPr>
        <w:t xml:space="preserve">Powiązane efekty kierunkowe: </w:t>
      </w:r>
      <w:r>
        <w:rPr/>
        <w:t xml:space="preserve">CC_W03, CC_W04, CC_W05, CC_W11, CC_W13</w:t>
      </w:r>
    </w:p>
    <w:p>
      <w:pPr>
        <w:spacing w:before="20" w:after="190"/>
      </w:pPr>
      <w:r>
        <w:rPr>
          <w:b/>
          <w:bCs/>
        </w:rPr>
        <w:t xml:space="preserve">Powiązane efekty obszarowe: </w:t>
      </w:r>
      <w:r>
        <w:rPr/>
        <w:t xml:space="preserve">, , , , </w:t>
      </w:r>
    </w:p>
    <w:p>
      <w:pPr>
        <w:pStyle w:val="Heading3"/>
      </w:pPr>
      <w:bookmarkStart w:id="3" w:name="_Toc3"/>
      <w:r>
        <w:t>Profil ogólnoakademicki - umiejętności</w:t>
      </w:r>
      <w:bookmarkEnd w:id="3"/>
    </w:p>
    <w:p>
      <w:pPr>
        <w:keepNext w:val="1"/>
        <w:spacing w:after="10"/>
      </w:pPr>
      <w:r>
        <w:rPr>
          <w:b/>
          <w:bCs/>
        </w:rPr>
        <w:t xml:space="preserve">Efekt U2_01: </w:t>
      </w:r>
    </w:p>
    <w:p>
      <w:pPr/>
      <w:r>
        <w:rPr/>
        <w:t xml:space="preserve">Potrafi przeanalizować wymagania w przedsięwzięciach związanych projektowaniem geometrycznych baz danych CAM</w:t>
      </w:r>
    </w:p>
    <w:p>
      <w:pPr>
        <w:spacing w:before="60"/>
      </w:pPr>
      <w:r>
        <w:rPr/>
        <w:t xml:space="preserve">Weryfikacja: </w:t>
      </w:r>
    </w:p>
    <w:p>
      <w:pPr>
        <w:spacing w:before="20" w:after="190"/>
      </w:pPr>
      <w:r>
        <w:rPr/>
        <w:t xml:space="preserve">Egzamin, zaliczenie ćwiczeń.</w:t>
      </w:r>
    </w:p>
    <w:p>
      <w:pPr>
        <w:spacing w:before="20" w:after="190"/>
      </w:pPr>
      <w:r>
        <w:rPr>
          <w:b/>
          <w:bCs/>
        </w:rPr>
        <w:t xml:space="preserve">Powiązane efekty kierunkowe: </w:t>
      </w:r>
      <w:r>
        <w:rPr/>
        <w:t xml:space="preserve">CC_U01, CC_U03, CC_U06</w:t>
      </w:r>
    </w:p>
    <w:p>
      <w:pPr>
        <w:spacing w:before="20" w:after="190"/>
      </w:pPr>
      <w:r>
        <w:rPr>
          <w:b/>
          <w:bCs/>
        </w:rPr>
        <w:t xml:space="preserve">Powiązane efekty obszarowe: </w:t>
      </w:r>
      <w:r>
        <w:rPr/>
        <w:t xml:space="preserve">, , </w:t>
      </w:r>
    </w:p>
    <w:p>
      <w:pPr>
        <w:keepNext w:val="1"/>
        <w:spacing w:after="10"/>
      </w:pPr>
      <w:r>
        <w:rPr>
          <w:b/>
          <w:bCs/>
        </w:rPr>
        <w:t xml:space="preserve">Efekt U2_02  : </w:t>
      </w:r>
    </w:p>
    <w:p>
      <w:pPr/>
      <w:r>
        <w:rPr/>
        <w:t xml:space="preserve">Posiada umiejętność selekcji i krytycznej interpretacji oraz praktycznego wykorzystania informacji technicznej do tworzenia generatorów i algorytmów weryfikacji programów NC </w:t>
      </w:r>
    </w:p>
    <w:p>
      <w:pPr>
        <w:spacing w:before="60"/>
      </w:pPr>
      <w:r>
        <w:rPr/>
        <w:t xml:space="preserve">Weryfikacja: </w:t>
      </w:r>
    </w:p>
    <w:p>
      <w:pPr>
        <w:spacing w:before="20" w:after="190"/>
      </w:pPr>
      <w:r>
        <w:rPr/>
        <w:t xml:space="preserve">Egzamin, zaliczenie ćwiczeń, ocena wykonanych projektów lab.</w:t>
      </w:r>
    </w:p>
    <w:p>
      <w:pPr>
        <w:spacing w:before="20" w:after="190"/>
      </w:pPr>
      <w:r>
        <w:rPr>
          <w:b/>
          <w:bCs/>
        </w:rPr>
        <w:t xml:space="preserve">Powiązane efekty kierunkowe: </w:t>
      </w:r>
      <w:r>
        <w:rPr/>
        <w:t xml:space="preserve">CC_U01, CC_U06, CC_U09, CC_U15, CC_U21</w:t>
      </w:r>
    </w:p>
    <w:p>
      <w:pPr>
        <w:spacing w:before="20" w:after="190"/>
      </w:pPr>
      <w:r>
        <w:rPr>
          <w:b/>
          <w:bCs/>
        </w:rPr>
        <w:t xml:space="preserve">Powiązane efekty obszarowe: </w:t>
      </w:r>
      <w:r>
        <w:rPr/>
        <w:t xml:space="preserve">, , , , </w:t>
      </w:r>
    </w:p>
    <w:p>
      <w:pPr>
        <w:keepNext w:val="1"/>
        <w:spacing w:after="10"/>
      </w:pPr>
      <w:r>
        <w:rPr>
          <w:b/>
          <w:bCs/>
        </w:rPr>
        <w:t xml:space="preserve">Efekt U2_03  : </w:t>
      </w:r>
    </w:p>
    <w:p>
      <w:pPr/>
      <w:r>
        <w:rPr/>
        <w:t xml:space="preserve">Potrafi zaprojektować i zaimplementować efektywne algorytmy szukania drogi w przestrzeni konfiguracji. </w:t>
      </w:r>
    </w:p>
    <w:p>
      <w:pPr>
        <w:spacing w:before="60"/>
      </w:pPr>
      <w:r>
        <w:rPr/>
        <w:t xml:space="preserve">Weryfikacja: </w:t>
      </w:r>
    </w:p>
    <w:p>
      <w:pPr>
        <w:spacing w:before="20" w:after="190"/>
      </w:pPr>
      <w:r>
        <w:rPr/>
        <w:t xml:space="preserve">Egzamin, zaliczenie ćwiczeń, ocena wykonanych projektów lab.</w:t>
      </w:r>
    </w:p>
    <w:p>
      <w:pPr>
        <w:spacing w:before="20" w:after="190"/>
      </w:pPr>
      <w:r>
        <w:rPr>
          <w:b/>
          <w:bCs/>
        </w:rPr>
        <w:t xml:space="preserve">Powiązane efekty kierunkowe: </w:t>
      </w:r>
      <w:r>
        <w:rPr/>
        <w:t xml:space="preserve">CC_U02, CC_U09, CC_U11, CC_U12, CC_U15</w:t>
      </w:r>
    </w:p>
    <w:p>
      <w:pPr>
        <w:spacing w:before="20" w:after="190"/>
      </w:pPr>
      <w:r>
        <w:rPr>
          <w:b/>
          <w:bCs/>
        </w:rPr>
        <w:t xml:space="preserve">Powiązane efekty obszarowe: </w:t>
      </w:r>
      <w:r>
        <w:rPr/>
        <w:t xml:space="preserve">, , , , </w:t>
      </w:r>
    </w:p>
    <w:p>
      <w:pPr>
        <w:pStyle w:val="Heading3"/>
      </w:pPr>
      <w:bookmarkStart w:id="4" w:name="_Toc4"/>
      <w:r>
        <w:t>Profil ogólnoakademicki - kompetencje społeczne</w:t>
      </w:r>
      <w:bookmarkEnd w:id="4"/>
    </w:p>
    <w:p>
      <w:pPr>
        <w:keepNext w:val="1"/>
        <w:spacing w:after="10"/>
      </w:pPr>
      <w:r>
        <w:rPr>
          <w:b/>
          <w:bCs/>
        </w:rPr>
        <w:t xml:space="preserve">Efekt K2_01: </w:t>
      </w:r>
    </w:p>
    <w:p>
      <w:pPr/>
      <w:r>
        <w:rPr/>
        <w:t xml:space="preserve">Posiada zdolność do kontynuacji kształcenia oraz świadomość potrzeby samokształcenia w ramach procesu kształcenia ustawicznego</w:t>
      </w:r>
    </w:p>
    <w:p>
      <w:pPr>
        <w:spacing w:before="60"/>
      </w:pPr>
      <w:r>
        <w:rPr/>
        <w:t xml:space="preserve">Weryfikacja: </w:t>
      </w:r>
    </w:p>
    <w:p>
      <w:pPr>
        <w:spacing w:before="20" w:after="190"/>
      </w:pPr>
      <w:r>
        <w:rPr/>
        <w:t xml:space="preserve">Ocena wykonanych projektów lab.</w:t>
      </w:r>
    </w:p>
    <w:p>
      <w:pPr>
        <w:spacing w:before="20" w:after="190"/>
      </w:pPr>
      <w:r>
        <w:rPr>
          <w:b/>
          <w:bCs/>
        </w:rPr>
        <w:t xml:space="preserve">Powiązane efekty kierunkowe: </w:t>
      </w:r>
      <w:r>
        <w:rPr/>
        <w:t xml:space="preserve">CC_K01</w:t>
      </w:r>
    </w:p>
    <w:p>
      <w:pPr>
        <w:spacing w:before="20" w:after="190"/>
      </w:pPr>
      <w:r>
        <w:rPr>
          <w:b/>
          <w:bCs/>
        </w:rPr>
        <w:t xml:space="preserve">Powiązane efekty obszarowe: </w:t>
      </w:r>
      <w:r>
        <w:rPr/>
        <w:t xml:space="preserve"/>
      </w:r>
    </w:p>
    <w:p>
      <w:pPr>
        <w:keepNext w:val="1"/>
        <w:spacing w:after="10"/>
      </w:pPr>
      <w:r>
        <w:rPr>
          <w:b/>
          <w:bCs/>
        </w:rPr>
        <w:t xml:space="preserve">Efekt K2_02  : </w:t>
      </w:r>
    </w:p>
    <w:p>
      <w:pPr/>
      <w:r>
        <w:rPr/>
        <w:t xml:space="preserve">Potrafi posługiwać się językiem angielskim w stopniu umożliwiającym bezproblemową komunikację w zakresie zagadnień programowania urządzeń sterowanych numerycznie</w:t>
      </w:r>
    </w:p>
    <w:p>
      <w:pPr>
        <w:spacing w:before="60"/>
      </w:pPr>
      <w:r>
        <w:rPr/>
        <w:t xml:space="preserve">Weryfikacja: </w:t>
      </w:r>
    </w:p>
    <w:p>
      <w:pPr>
        <w:spacing w:before="20" w:after="190"/>
      </w:pPr>
      <w:r>
        <w:rPr/>
        <w:t xml:space="preserve">Egzamin, ocena wykonanych projektów lab.</w:t>
      </w:r>
    </w:p>
    <w:p>
      <w:pPr>
        <w:spacing w:before="20" w:after="190"/>
      </w:pPr>
      <w:r>
        <w:rPr>
          <w:b/>
          <w:bCs/>
        </w:rPr>
        <w:t xml:space="preserve">Powiązane efekty kierunkowe: </w:t>
      </w:r>
      <w:r>
        <w:rPr/>
        <w:t xml:space="preserve">CC_K08</w:t>
      </w:r>
    </w:p>
    <w:p>
      <w:pPr>
        <w:spacing w:before="20" w:after="190"/>
      </w:pPr>
      <w:r>
        <w:rPr>
          <w:b/>
          <w:bCs/>
        </w:rPr>
        <w:t xml:space="preserve">Powiązane efekty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2026-07-28T12:17:44+02:00</dcterms:created>
  <dcterms:modified xsi:type="dcterms:W3CDTF">2026-07-28T12:17:44+02:00</dcterms:modified>
</cp:coreProperties>
</file>

<file path=docProps/custom.xml><?xml version="1.0" encoding="utf-8"?>
<Properties xmlns="http://schemas.openxmlformats.org/officeDocument/2006/custom-properties" xmlns:vt="http://schemas.openxmlformats.org/officeDocument/2006/docPropsVTypes"/>
</file>