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Efektywność przedsięwzięć innowacyjnych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Kubik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8P1Z1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(zajęcia ćwiczeniowe) + 35h (studia literaturowe) + 20h (przygoto-wanie projektu)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
20h (przygotowanie projektu)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elementarną wiedzę w zakresie podstaw zarządzania. organizacji w otoczeniu jako obiekcie zarządzania, elementów organizacji - ludzie, technologie, procesy, informacje i komunikacja w zarządzaniu, struktury zarządzania, celów i funkcje zarządzania, struktury organizacyjnej, zarządzania jako procesu informacyjno- decyzyjnego, metod zarządzania w warunkach globalizacji. Ma elementarną wiedzę w zakresie mikroekonomii, zachowania organizacji na rynku.
Potrafi –zgodnie z zadaną specyfikacją –zaprojektować oraz zrealizować prosty proces, system, obiekt typowy dla studiowanego kierunku stu-diów, używając właściwych metod, technik i narzędzi. Potrafi wykorzy-stywać nabytą wiedzę z zarządzania innowacjami do opisu procesów zarządzania. Potrafi wykazać się skutecznością w realizacji projektów o charakterze analityczno-wdrożeniowym. Potrafi wykorzystać nabytą wiedzę z zakresu nauki o organizacji i jej ogólnych zasad funkcjonowa-nia. Potrafi wykazać się skutecznością w przygotowaniu projektów o charakterze analityczno-diagnostycznym. 
Rozumie potrzeby kształcenia się.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zakresu: metod oceny efektywności prostych i złożonych oraz roli czasu w ocenie efektywności przedsię-wzięć innowacyjnych,
- potrafił –zgodnie z zadaną specyfikacją –zaprojektować oraz zrealizo-wać prosty proces, obiekt typowy dla studiowanego kierunku studiów, używając właściwych metod, technik i narzędzi, 
- potrafił wykorzystywać nabytą wiedzę z zarządzania innowacjami do opisu procesów oraz wykazać się skutecznością w realizacji projektów o charakterze analityczno-wdrożeniowym.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(w ramach pracy własnej) indywidualnego projektu  przedsięwzięcia innowacyjnego,  (przy konsultacyjnym wsparciu pro-wadzącego) – uzgodnionego w obszarze: tematu, formy, zakresu i eta-powości.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 na zajęciach jest dyskutowany i weryfikowany po-stęp w realizacji projektu przedsięwzięcia innowacyjnego. Ocena suma-tywna: oceniana jest wartość merytoryczna projektu przedsięwzięcia innowacyjnego, terminowość wykonania projektu przedsięwzięcia in-nowacyjnego, redakcja raportu projektowego oraz wynik rozmowy zali-czającej. Ocena końcowa z przedmiotu w zakresie od 2 (niedostateczny) do 5 (bardzo dobry), do zaliczenia przedmiotu wymagane jest uzy-skanie oceny 3 (dostateczny).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Behrens W., Hawranek P.M.: Poradnik przygotowania przemysło-wych studiów feasibility, Wyd. UNIDO, Warszawa 1993. [2] Marciniak St.: Zespolona metoda oceny efektywności przedsięwzięć techniczno -organizacyjnych, WPW, Warszawa 1989. [3] Praca zbiorowa pod red. Marciniaka St.: Efektywność ekonomiczna elastycznej produkcji, WPW, Warszawa 1992. [4] Pazio W.: Analiza finansowa i ocena efektywności projektów inwestycyjnych przedsiębiorstw, Oficyna Wydawnicza PW, Warszawa 2001. [5] Wiankowski ST., Okrasa Z., Boguta M., Borowicz  L., Borzęcki .: Dostosowanie sfery badawczo-rozwojowej w Polsce do funkcjonowania w europejskiej przestrzeni badawczej, IOZP ORGMASZ, Warszawa 2005. [6] Zestawy danych źródłowych dla rozwiązywanych przykładów -bieżąca aktualizacja.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8P1Z1_W01: </w:t>
      </w:r>
    </w:p>
    <w:p>
      <w:pPr/>
      <w:r>
        <w:rPr/>
        <w:t xml:space="preserve">	ma uporządkowaną wiedzę z zakresu: metod oceny efek-tywności prostych i złożonych oraz roli czasu w ocenie efektywności przedsięwzięć innowacyjnych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 przedsięwzięcia innowacyjnego,  redakcji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S1A_W07,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8P1Z1_U02: </w:t>
      </w:r>
    </w:p>
    <w:p>
      <w:pPr/>
      <w:r>
        <w:rPr/>
        <w:t xml:space="preserve">		potrafi zaprojektować proste przedsięwzięcie innowacyjne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oceniana jest wartość merytoryczna projektu przedsięwzię-cia innowacyjnego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keepNext w:val="1"/>
        <w:spacing w:after="10"/>
      </w:pPr>
      <w:r>
        <w:rPr>
          <w:b/>
          <w:bCs/>
        </w:rPr>
        <w:t xml:space="preserve">Efekt 8P1Z1_U01: </w:t>
      </w:r>
    </w:p>
    <w:p>
      <w:pPr/>
      <w:r>
        <w:rPr/>
        <w:t xml:space="preserve">			potrafi –zgodnie z zadaną specyfikacją –zaprojektować oraz zrealizować prosty proces, obiekt typowy dla studiowanego kierunku studiów, używając właściwych metod, technik i narzędzi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oceniana jest wartość merytoryczna projektu przedsięwzię-cia innowacyjnego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8P1Z1_K01: </w:t>
      </w:r>
    </w:p>
    <w:p>
      <w:pPr/>
      <w:r>
        <w:rPr/>
        <w:t xml:space="preserve">									potrafi wykazać się skutecznością w realizacji projektów o charakterze analitycznym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 przedsięwzięcia innowacyjnego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2026-07-02T08:37:42+02:00</dcterms:created>
  <dcterms:modified xsi:type="dcterms:W3CDTF">2026-07-02T08:37:42+02:00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