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 
20h (ćwiczenia) + 1h (udział w konsultacjach) + 2x8h (przygotowanie odpowiedzi na pytania przedkolokwialne) + 2x8h (opracowanie projek-tów przedkolokwialnych) + 12h (opracowanie projektu) + 10 h (przygo-towanie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ma podstawową wiedzę dotyczącą psychologii pracy, 
- potrafi  właściwie  wykorzystać  metody  w  komunikacji  interperso-nalnej  a  także  prezentacji  personalnej,
- rozumie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zagadnień psychologii pracy. 2) Ocena obciążenia psychicznego na stanowisku pracy. 3) Podstawy metodologiczne analizy stanowiska pracy - zasady i metody. 4) Stres psychospołeczny w pracy - pojęcie, źródła i konsekwencje, różnice indywidualne, prewencja. 5) Dobór i szkolenie pracowników.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Podstawy za-rządzania i kształtowania środowiska pracy. OWPW, Warszawa 2002. [3] Benton D.: Menadżer z charyzmą. GWP, Gdańsk 2008. [4] Bridger R.S.: Introduction to Ergonomics. McGraw-Hill Companies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5P1Z6_W01: </w:t>
      </w:r>
    </w:p>
    <w:p>
      <w:pPr/>
      <w:r>
        <w:rPr/>
        <w:t xml:space="preserve">ma podstawową wiedzę dotyczącą psychologii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5P1Z6_W01: </w:t>
      </w:r>
    </w:p>
    <w:p>
      <w:pPr/>
      <w:r>
        <w:rPr/>
        <w:t xml:space="preserve">			potrafi  właściwie  wykorzystać  metody  w  komunikacji  interpersonalnej  a  także  prezentacji  personalnej,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2026-02-09T06:55:32+01:00</dcterms:created>
  <dcterms:modified xsi:type="dcterms:W3CDTF">2026-02-09T06:55:32+01:00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