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znaczenia komunikacji mię-dzyludzkiej oraz elementów komunikacji wpływającej na jej skutecz-ność, 
- potrafił rozpoznać oraz samemu zastosować techniki komunikacji werbalnej i niewerbalnej
- potrafił efektywnie komunikować się z osobami wewnątrz organizacji, jak i zewnętrznymi kontrahentami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Efektywna komunikacja – podstawowe pojęcia i zagadnienia. 2) Komunikacja – od nadawcy do odbiorcy, utrudnienia w efektywnej komunikacji. 3) Zasady skutecznej komunikacji: wymagania wobec odbiorcy, wymagania wobec nadawcy. 4) Rodzaje kanałów komunikowania się – list, telefon, rozmowa bezpośrednia, efektywne komunikować się a kanał komunikowania się, 5) Komunikacja interpersonalna – werbalna i niewerbalna, znaczenie komunikacji werbalnej i niewerbalnej. 6) Podstawy komunikacji niewerbalnej, komunikacja werbalna, aktywne słuchanie. 7) Prezentacja własnej osoby oraz oferty, przygotowanie argumentacji. 8) Manipulacja, radzenie sobie z zastrzeżeniami i trudnymi sytuacjami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2. oceniana jest wartość merytoryczna ćwiczeń, termino-wość wykonania prac, redakcja prac ćwiczeniowych oraz wynik roz-mowy zaliczeniowej członków zespołu z prowadzącym; ocena ćwiczeń w zakresie 2-5; do zaliczenia wymagane jest uzyskanie oceny &gt;=3.
Ocena końcowa z przedmiotu: Przedmiot uznaje się za zaliczony jeśli zarówno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Gut J., Haman W.: Docenić konflikt. Od walki i manipulacji do współpracy. Wyd. Kontrakt, Warszawa 1995. [2] Nęcki Z.: Komunika-cja międzyludzka. Wyd. Profesjonalnej Szkoły Biznesu, Kraków 1996. [3] Jurkowski R.: Komunikowanie się. Zarys wykładu. Oficyna Wy-dawnicza WSM SIG, Warszawa 2004. [4] Pease A.: Język ciała. Jak czytać myśli ludzi z ich gestów. Wyd. Jedność, Kielce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XP1Z7_W01: </w:t>
      </w:r>
    </w:p>
    <w:p>
      <w:pPr/>
      <w:r>
        <w:rPr/>
        <w:t xml:space="preserve">posiada podstawową wiedzę z zakresu znaczenia komuni-kacji międzyludzkiej oraz elementów komunikacji wpływa-jącej na jej skuteczność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XP1Z7_U01: </w:t>
      </w:r>
    </w:p>
    <w:p>
      <w:pPr/>
      <w:r>
        <w:rPr/>
        <w:t xml:space="preserve">potrafi efektywnie komunikować się z osobami wewnątrz organizacji, jak i zewnętrznymi kontrahentami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XP1Z7_U02: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XP1Z7_U03: </w:t>
      </w:r>
    </w:p>
    <w:p>
      <w:pPr/>
      <w:r>
        <w:rPr/>
        <w:t xml:space="preserve">potrafi rozpoznać oraz samemu zastosować techniki komu-nikacji werbalnej i niewerbalnej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XP1Z7_K03: </w:t>
      </w:r>
    </w:p>
    <w:p>
      <w:pPr/>
      <w:r>
        <w:rPr/>
        <w:t xml:space="preserve">								ma doświadczenia z pracą zespołową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XP1Z7_K02: </w:t>
      </w:r>
    </w:p>
    <w:p>
      <w:pPr/>
      <w:r>
        <w:rPr/>
        <w:t xml:space="preserve">								rozumie potrzebę zachowań personalnych i przestrzega za-sad etyki, w tym uczciwości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XP1Z7_K01: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Kod efektu:	XP1Z7_K01 Weryfikacja:	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2026-07-27T06:23:25+02:00</dcterms:created>
  <dcterms:modified xsi:type="dcterms:W3CDTF">2026-07-27T06:23:25+02:00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