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finansowa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12 h (zajęcia ćwiczeniowe) + 10h (przygotowanie do zajęć ćwiczenio-wych) + 15h (zapoznanie się ze wskazaną literaturą) + 20 h (przygotowanie raportu) + 18h (przygotowanie do zaliczenia przedmiotu)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 h (zajęcia ćwiczeniowe) + 1h (konsultacje) = 13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ECTS: 
12h (przygotowanie raportu) + 18h (przygotowanie do zaliczenia przedmiotu)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przedsiębiorstwa i jego funkcji, form organizacyjno -prawnych przedsiębiorstw, przychodów i kosztów przedsiębiorstw, przekrojów klasyfikacyjnych kosztów, majątku przedsiębiorstwa, źródeł finansowania majątku.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 poznanie i opanowanie metod oraz formuł pro-wadzenia analiz finansowych przedsiębiorstw. Cele poznawcze przed-miotu realizowane są poprzez przekazanie wiedzy dotyczącej teoretycz-nych podstaw prowadzenia analiz finansowych przedsiębiorstw. Cele aplikacyjne związane są ze zdobyciem umiejętności prowadzenia analiz  finansowych przedsiębiorstw.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ćwiczeń: 1) Podstawowe pojęcia. 2) Sprawozdanie fi-nansowe przedsiębiorstw i jego   informacyjna. 3) Wstępna analiza sprawozdania finansowego. 4) Analiza wskaźnikowa sytuacji finanso-wej przedsiębiorstw (analiza kapitału obrotowego i płynności finanso-wej, analiza sprawności działania, analiza zadłużenia i wiarygodności kredytowej, analiza rentowności, analiza wskaźników rynku kapitało-wego). 5) Systemy wczesnego ostrzegania. 
Ćwiczenia: 1) Zapoznanie się ze sprawozdaniem finansowym wybrane-go przedsiębiorstwa. 2) Analiza wstępna sprawozdania finansowego wybranego przedsiębiorstwa. 3) Analiza wskaźnikowa sytuacji finanso-wej wybranego przedsiębiorstwa. 4) Badanie symptomów zagrożenia upadłością wybranego przedsiębiorstwa przy zastosowaniu systemów wczesnego ostrzegania.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bieżących osiągnięć studentów, identyfikacja braków w wiedzy i umiejętnościach studentów.
Ocena sumatywna:  ocena wartości merytorycznej przeprowadzonych przez studentów analiz, terminowość wykonania prac, redakcja raportu końcowego oraz wynik rozmowy zaliczeniowej.
Końcowa ocena z przedmiotu – przedmiot uznaje się za zaliczony jeżeli student uzyskał pozytywna ocenę z rozmowy zaliczeniowej i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Gąsiorkiewicz L.: Analiza ekonomiczno – finansowa przedsiębiorstw. Oficyna Wydawnicza Politechniki War-szawskiej, Warszawa 2011. [2] Gołębiowski G., Tłaczała A.: Analiza ekonomiczno – finansowa w ujęciu praktycznym. Difin, Warszawa 2005. [3] Leszczyński Z., Skowronek-Mielczarek A.: Analiza ekono-miczno – finansowa firmy, Difin, Warszawa 2000. [4] Sierpińska M., Jachna T.: Ocena przedsiębiorstwa  według standardów światowych, PWN, Warszawa 1998. [5] Świderska G.K., Rybarczyk K.: Analiza sprawozdań finansowych, MAC Sp. z o.o., Warszawa 2000.
Literatura uzupełniająca: [1] Antonowicz P.: Metody oceny i prognoza kondycji ekonomiczno – finansowej przedsiębiorstw, ODiDK Sp. z o.o., Gdańsk 2007. [2] Dreliszek E., Kania D.: Bilans, ODiDK Sp z o.o., Gdańsk 2007. [3] Dreliszek E., Kania D.: Rachunek zysków i strat, ODiDK Sp. z o.o., Gdańsk 2009. [4] Zaleska M.: Ocena ekono-miczno – finansowa przedsiębiorstwa przez analityka bankowego, Wyd. Szkoły Głównej Handlowej,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5P1Z4_W01: </w:t>
      </w:r>
    </w:p>
    <w:p>
      <w:pPr/>
      <w:r>
        <w:rPr/>
        <w:t xml:space="preserve">ma usystematyzowaną wiedzę niezbędną do prowadzenia analiz finansowych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5P1Z4_U01: </w:t>
      </w:r>
    </w:p>
    <w:p>
      <w:pPr/>
      <w:r>
        <w:rPr/>
        <w:t xml:space="preserve">potrafi wykorzystać nabytą wiedzę z zakresu analizy finan-sowej przedsiębiorstw do prowadzenia praktycznych zasto-sowań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zaliczenie, ocena przygotowanego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5P1Z4_K01: </w:t>
      </w:r>
    </w:p>
    <w:p>
      <w:pPr/>
      <w:r>
        <w:rPr/>
        <w:t xml:space="preserve">ma doświadczenie z pracą zespołową przy realizacji analiz finansowych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analizy wykonywanej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2025-04-07T03:34:11+02:00</dcterms:created>
  <dcterms:modified xsi:type="dcterms:W3CDTF">2025-04-07T03:34:11+02:00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