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konsultant projektu przejściowego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kierunkowych ZiIP, realizowanych na semestrach 1÷4: technologie informatyczne, podstawy zarządzania,  organizacja produkcji, podstawy ergonomii, zarządzanie jakością, rachunek kosztów przedsiębiorstwa.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(projekty przejściowe / 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był przygotowany do samodzielnej pracy i nauki, wymaganej przy realizacji pracy dyplomowej,
- potrafił pozyskiwać informacje z literatury i innych źródeł, integrować je, dokonywać ich interpretacji, wyciągać wnioski i formułować opinie,
- potrafił wykorzystać nabytą wiedzę z wybranego zakresu nauki o organizacji do rozwiązywania pojawiających się problemów,
- posiadał uporządkowaną i pogłębioną wiedzę z wybranej tematyki stanowiącej przedmiot pracy przejściowej,
- potrafił ocenić przydatność zasad, koncepcji i metod wykorzystywanych w projektowaniu rozwiązań z obszaru pracy przejściowej oraz wybrać właściwe metody i zastosować je,
- znał przykłady i rozumiał przyczyny wadliwie działających systemów z analizowanego obszaru, które doprowadziły do poważnych strat finansowych i społecznych, 
- potrafił wykazać się skutecznością w realizacji projektu o charakterze analitycznym lub programistyczno-wdrożeniowym.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przejściowy jest kompleksowym opracowaniem o charakterze analityczno-projektowym, wykonanym samodzielnie przez studenta pod opieką merytoryczną konsultanta, z wykorzystaniem poznanych we wcześniejszym toku studiów koncepcji, metod i technik, właściwych dla wybranego obszaru problemowego. Problematyka projektu przejściowego jest ustalana przez studenta i konsultanta i może dotyczyć następujących przykładowych obszarów:
1) Biznes plan uruchomienia nowej działalności / uruchomienia produkcji nowego wyrobu. 2) Plan zarządzania projektem /przedsię-wzięciem. 3) Projekt komórki produkcyjnej I stopnia (np. gniazdo, linia). 4) Analiza, ocena i plan usprawnień procesu produkcyjnego. 5) Analiza wymagań, ocena funkcjonalności i projektowanie systemów informatycznych. 6) Projekt wdrożenia systemu informatycznego. 7) Analiza finansowa przedsiębiorstwa. 8) Ocena finansowa projektów inwestycyjnych. 9) Ocena / projekt / wdrożenie / systemu zapewnienia jakości. 10) Analiza ergonomiczna / plan usprawnień organizacji stanowiska roboczego. 11) Analiza / ocena / plan poprawy bezpieczeństwa pracy; analiza ryzyka zawodowego. 12) Analiza strategiczna / projekt strategii przedsiębiorstwa. 13) Analiza i plan strategii marketingowej. 
Sugerowany układ pracy przejściowej (decyduje konsultant pracy): 1) Temat (cel i zakres realizacji tematu). 2) Analiza tematu (przegląd bibliograficzno-dokumentacyjny, ocena krytyczna, założenia i zalecenia). 3) Projekt wstępny (opracowanie kilku różnych wariantów, ich ocena i wybór wariantu najlepszego). 4) Projekt techniczny wybranego wariantu rozwiązania. 5) Wnioski końcowe i perspektywy rozwoju tematu. 6) Bibliografia.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konsultacjach weryfikowane jest wykonanie kolejnych etapów projektu przejściowego i uzyskane wyniki pod względem zawartości merytorycznej, samodzielności, systematyczności i terminowości pracy studenta; elementy projektu są dyskutowane i weryfikowane jest ich zrozumienie i rozwiązanie. 
Ocena sumatywna: oceniana jest wartość merytoryczna i redakcja opracowania końcowego;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ogólne: [1] Gasparski W.; Projektoznawstwo – elementy wiedzy o projektowaniu. WNT, Warszawa 1988. [2] Durlik I.; Projektowanie technologiczno-organizacyjne zakładów przemysłowych. Wyd. Politechniki Gdańskiej 1992.
Dobór literatury specjalistycznej do realizacji projektu przejściowego zależy od tematyki projektu. W początkowej fazie realizacji projektu student przygotowuje wykaz literatury w porozumieniu z konsultantem projektu przejściowego.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PROJP_W01: </w:t>
      </w:r>
    </w:p>
    <w:p>
      <w:pPr/>
      <w:r>
        <w:rPr/>
        <w:t xml:space="preserve">efekty wiedzy studenta są związane z podejmowanym  tematem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PROJP_U01: </w:t>
      </w:r>
    </w:p>
    <w:p>
      <w:pPr/>
      <w:r>
        <w:rPr/>
        <w:t xml:space="preserve">potrafi pozyskiwać informacje z literatury i innych źródeł, integrować je, dokonywać ich interpretacji, wyciągać wnioski i formułować opinie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 i opracowanie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PROJP_U02: </w:t>
      </w:r>
    </w:p>
    <w:p>
      <w:pPr/>
      <w:r>
        <w:rPr/>
        <w:t xml:space="preserve">potrafi pracować samodzielnie, podejmować zobowiązania i dotrzymywać terminów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PROJP_U03: </w:t>
      </w:r>
    </w:p>
    <w:p>
      <w:pPr/>
      <w:r>
        <w:rPr/>
        <w:t xml:space="preserve">potrafi wykorzystać nabytą wiedzę z wybranego zakresu nauki o organizacji do rozumienia podstaw teoretycznych, ogólnych zasad funkcjonowania organizacji i rozwiązywania pojawiających się problemów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opracowania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PROJP_U04: </w:t>
      </w:r>
    </w:p>
    <w:p>
      <w:pPr/>
      <w:r>
        <w:rPr/>
        <w:t xml:space="preserve">potrafi ocenić przydatność rutynowych metod i narzędzi służących do rozwiązania prostego zadania menedżerskiego oraz wybrać i zastosować właściwą metodę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opracowania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PROJP_K01: </w:t>
      </w:r>
    </w:p>
    <w:p>
      <w:pPr/>
      <w:r>
        <w:rPr/>
        <w:t xml:space="preserve">zna przykłady i rozumie przyczyny wadliwie działających systemów produkcyjnych,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PROJP_K02: </w:t>
      </w:r>
    </w:p>
    <w:p>
      <w:pPr/>
      <w:r>
        <w:rPr/>
        <w:t xml:space="preserve">potrafi wykazać się skutecznością w realizacji projektu o charakterze analitycznym lub programistyczno-wdrożeniowym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złożenie opracowania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2026-02-28T11:23:31+01:00</dcterms:created>
  <dcterms:modified xsi:type="dcterms:W3CDTF">2026-02-28T11:23:31+01:00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