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międzynarodowe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Milena Bodych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Z1 - Zarządzanie innowacjami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6P1Z1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 h (3 ECTS)
20 h (ćwiczenia) + 1h (konsultacje) + 15h (przygotowanie do zajęć) + 20 h (studiowanie literatury) + 20 h (przygotowanie się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 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w zakresie stanowienia, obowiązywania, funkcjo-nowania, interpretowania i stosowania obowiązującego prawa polskie-go. Brak szczególnych wymagań w zakresie umiejętności i kompetencji społecznych.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zagadnień prawa międzynarodowego, istoty tej dziedziny prawa, jej źródeł, kwestii podmiotowości oraz od-powiedzialności za naruszenie norm prawnych,
- poznał i scharakteryzował podstawowe instytucje prawa międzynaro-dowego publicznego, jak również poznał praktyki państw w stosowaniu tego prawa,
- po ukończeniu przedmiotu student dysponuje umiejętnością analizo-wania prawnych aspektów stosunków międzynarodowych.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trakcie zajęć studenci zostają zapoznani z następującymi podstawo-wymi zagadnieniami prawa międzynarodowego publicznego (ze szcze-gólnym uwzględnieniem tekstów źródłowych, takich jak : 1) umowy międzynarodowe, orzecznictwo sądowe, kazusy i inne materiały): 2)  istota i cechy szczególne prawa międzynarodowego; 3) prawo między-narodowe a prawo krajowe; 4) historia prawa międzynarodowego; 5) źródła prawa międzynarodowego (umowy międzynarodowe, zwyczaj, ogólne zasady prawa uznane przez narody cywilizowane, uchwały pra-wotwórcze organizacji międzynarodowych, akty jednostronne państw); 6) podmioty prawa międzynarodowego, elementy państwa, teoria im-munitetu państwowego, Stolica Apostolska jako podmiot prawa mię-dzynarodowego; 7) uznanie w prawie międzynarodowym; 8) prawo traktatów (zastrzeżenia do traktatów, traktaty a państwa trzecie, nieważność traktatów, wygaśnięcie i zawieszenie traktatów, zasady wykładni traktatów); 9) sukcesja w prawie międzynarodowym (w odniesieniu do traktatów, mienia państwowego, archiwów długów); 10) odpowiedzialność państwa (za naruszenia prawa międzynarodowego i za działania niezabronione), odpowiedzialność osób fizycznych, Międzynarodowy Trybunał Karny; 11) prawo dyplomatyczne i prawo konsularne; 12) terytorium w prawie międzynarodowym; 13) prawo morza, lotnicze i kosmiczne; ludność w prawie międzynarodowym; międzynarodowa ochrona prawa człowieka; 14) organizacje międzynarodowe, Organizacja Narodów Zjednoczonych; 15) załatwianie sporów międzynarodowych, Międzynarodowy Trybunał Sprawiedliwości, Międzynarodowy Trybunał Prawa Morza; 16) prawne aspekty użycia siły zbrojnej w stosunkach międzynarodowych; 17) międzynarodowe prawo humanitarne.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kończy się zaliczeniem na ocenę na podstawie obecności, aktywności i wystąpień na zajęciach oraz ocen z kolokwiów i zadanych prac.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Góralczyk W., Sawicki S.: Prawo międzynarodowe publiczne w za-rysie. wyd. XIII, Warszawa 2009 – główny podręcznik zalecany studen-tom. [2] Kamiński T., Myszona – Kostrzewa K., pod redakcją S. Sawic-kiego: Prawo międzynarodowe publiczne w pytaniach i odpowiedziach. Warszawa 2009. [3] R. Bierzanek, J. Symonides: Prawo międzynarodo-we publiczne. Warszawa, 2004. [4] Czapliński W., Wyrozumska A.: Prawo międzynarodowe publiczne. Zagadnienia systemowe. Warszawa, 2004. [5] Łazowski A. (oprac.): Prawo międzynarodowe publiczne. Wybór przepisów. Kraków, 2003. [6] Przyborowska-Klimczak A. (oprac.): Prawo międzynarodowe publiczne. Wybór dokumentów. Lu-blin,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6P1Z1_W03: </w:t>
      </w:r>
    </w:p>
    <w:p>
      <w:pPr/>
      <w:r>
        <w:rPr/>
        <w:t xml:space="preserve">							student zna system źródeł prawa międzynarodowego, a także umie formułować katalog podmiotów tego prawa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tekstów źródłowych podczas wykładu (akty prawne i orzecznictwo międzynarodowe), samodzielne pisemne opracowania kazusówanaliza tekstów źródłowych podczas wykładu (akty prawne i orzecznictwo międzynarodowe), samodzielne pisemne opracowania kazusów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6P1Z1_W02: </w:t>
      </w:r>
    </w:p>
    <w:p>
      <w:pPr/>
      <w:r>
        <w:rPr/>
        <w:t xml:space="preserve">							znajomość uzyskiwania niezbędnych danych do analizy (w kontekście uzupełniania wiedzy prawniczej, w tym zwłaszcza międzynarodowoprawnej)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tekstów źródłowych podczas wykładu (akty prawne i orzecznictwo międzynarodowe), samodzielne pisemne opracowania kazusów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6P1Z1_W01: </w:t>
      </w:r>
    </w:p>
    <w:p>
      <w:pPr/>
      <w:r>
        <w:rPr/>
        <w:t xml:space="preserve">							znajomość podstawowych norm prawa międzynarodowego publicznego, głównie norm o zasięgu globalnym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tekstów źródłowych podczas wykładu (akty prawne i orzecznictwo międzynarodowe), samodzielne pisemne opracowania kazusów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6P1Z1_U03: </w:t>
      </w:r>
    </w:p>
    <w:p>
      <w:pPr/>
      <w:r>
        <w:rPr/>
        <w:t xml:space="preserve">							umiejętność oceny ewolucji prawa międzynarodowego pu-blicznego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pracy zadanej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6P1Z1_U02: </w:t>
      </w:r>
    </w:p>
    <w:p>
      <w:pPr/>
      <w:r>
        <w:rPr/>
        <w:t xml:space="preserve">							umiejętność poprawnej interpretacji norm prawa międzynarodowego publicznego, głównie norm o zasięgu globalnym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pracy zadanej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6P1Z1_U01: </w:t>
      </w:r>
    </w:p>
    <w:p>
      <w:pPr/>
      <w:r>
        <w:rPr/>
        <w:t xml:space="preserve">							umiejętność poprawnej interpretacji norm prawa międzynarodowego publicznego, głównie norm o zasięgu globalnym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pracy zadanej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6P1Z1_K01: </w:t>
      </w:r>
    </w:p>
    <w:p>
      <w:pPr/>
      <w:r>
        <w:rPr/>
        <w:t xml:space="preserve">							student uczestniczy w dyskursie na temat podstaw systemu prawa międzynarodowego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 oraz prowadzenie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6P1Z1_K02: </w:t>
      </w:r>
    </w:p>
    <w:p>
      <w:pPr/>
      <w:r>
        <w:rPr/>
        <w:t xml:space="preserve">							student jest gotowy na współpracę z otoczeniem w zakresie analizy sytuacji geopolitycznej, w której uczestniczą podmioty prawa międzynarodowego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 oraz prowadzenie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6P1Z1_K03: </w:t>
      </w:r>
    </w:p>
    <w:p>
      <w:pPr/>
      <w:r>
        <w:rPr/>
        <w:t xml:space="preserve">							student dąży do skonstruowania najbardziej efektywnych rozwiązań powierzonych problemów.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 oraz prowadzenie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2026-07-01T20:59:30+02:00</dcterms:created>
  <dcterms:modified xsi:type="dcterms:W3CDTF">2026-07-01T20:59:30+02:00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