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Strategia rozwoju innowacyjnego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(zajęcia ćwiczeniowe) + 35h (studia literaturowe) + 20h (przygoto-wanie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
20h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podstaw zarządzania. organizacji w otoczeniu jako obiekcie zarządzania, elementów organizacji - ludzie, technologie, procesy, informacje i komunikacja w zarządzaniu, struktury zarządzania, celów i funkcje zarządzania, struktury organizacyjnej, zarządzania jako procesu informacyjno- decyzyjnego, metod zarządzania, roli kierowniczej, stylów kierowania, umiejętności kierowniczych, zarządzania w warunkach globalizacji.
Potrafi –zgodnie z zadaną specyfikacją –zaprojektować oraz zrealizować prosty proces, system, obiekt typowy dla studiowanego kierunku stu-diów, używając właściwych metod, technik i narzędzi. Potrafi wykorzy-stywać nabytą wiedzę z zarządzania innowacjami do opisu procesów zarządzania. Potrafi wykazać się skutecznością w realizacji projektów o charakterze analityczno-wdrożeniowym.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-posiadał podstawową wiedzę z zakresu: rodzaju i kierunków rozwoju innowacji, wpływu makro i mikro otoczenia na rozwój innowacji, a także innowacji w sferze zarządzania procesowego i w sferze produktu, metod analizy strategicznej i planowania strategicznego w zarządzaniu innowacjami, w rozwoju innowacyjnego przedsiębiorstwa, wprowadza-nia zmian,
-potrafił wykorzystywać nabytą wiedzę z  zarządzania innowacjami do opisu procesów zarządzania i budowy modeli, potrafił – zgodnie z zada-ną specyfikacją –zaprojektować oraz zrealizować prosty proces,
-potrafił wykazać się skutecznością w realizacji projektów o charakterze analityczno – wdrożeniowym, wchodzącym w skład studiów, 
-potrafił przekazać informacje w zakresie projektu strategii rozwoju  in-nowacyjnego przedsiębiorstwa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projektu stra-tegii rozwoju innowacyjnego przedsiębiorstwa – dla innowacyjnego przedsiębiorstwa z realnej gospodarki lub przedsiębiorstwa wirtualnego o cechach innowacyjności 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po-stęp w realizacji projektu strategii rozwoju innowacyjnego przedsiębior-stwa. Ocena sumtywna: oceniana jest wartość merytoryczna projektu strategii rozwoju innowacyjnego przedsiębiorstwa, terminowość wyko-nania, redakcja raportu projektowego oraz wynik rozmowy zaliczającej,
Ocena końcowa z przedmiotu w zakresie od 2 (niedostateczny) do 5 (bardzo dobry), do zaliczenia przedmiotu wymagane jest uzyskanie oce-ny 3 (dostateczny).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Altkorn J.: Strategia marki, PWE, Warszawa 2001. [2] Drucker D.F.: Innowacja i przedsiębiorczość: praktyka i zasady. Wyd. PWE, Warszawa 1992. [3] Kozioł K.: Determinanty działalności innowacyjnej przedsiębiorstw. Wyd. Uniwersytet Szczeciński, Szczecin 2007. [4] Marciniak S.: Innowacje i rozwój gospodarczy. Wyd. KNSA PW, Warszawa 2000. [5] Michael de Kare-Silver: E-szok rewolucja elektroniczna w handlu. PWE, Warszawa 2002. [6] Moszkowicz M.: Strategia przedsiębiorstwa okresu przemian, PWE, Warszawa 2000. [7] Obłój K.: Strategia organizacji. PWE, Warszawa 2001. [8] Porter M.: Strategia konkurencji. Metody analizy sektorów i
konkurentów. PWE,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9P1Z1_W02: </w:t>
      </w:r>
    </w:p>
    <w:p>
      <w:pPr/>
      <w:r>
        <w:rPr/>
        <w:t xml:space="preserve">							ma uporządkowaną wiedzę w zakresie projektowania stra-tegii rozwoju innowacyjnego przedsiębiorstwa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strategii roz-woju innowacyjnego przedsiębiorstwa, terminowość wyko-nania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9P1Z1_W01: </w:t>
      </w:r>
    </w:p>
    <w:p>
      <w:pPr/>
      <w:r>
        <w:rPr/>
        <w:t xml:space="preserve">							ma usystematyzowaną wiedzę w zakresie planowania stra-tegicznego w zarządzaniu innowacjami, w rozwoju inno-wacyjnego przedsiębiorstwa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strategii rozwoju innowacyjnego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9P1Z1_U01: </w:t>
      </w:r>
    </w:p>
    <w:p>
      <w:pPr/>
      <w:r>
        <w:rPr/>
        <w:t xml:space="preserve">							potrafi wykorzystywać nabytą wiedzę z zarządzania inno-wacjami do opisu procesów zarządzania i budowy modeli      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strategii rozwoju innowacyjnego przedsiębiorstwa, uzasadnienia przyjętych rozwiązań,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9P1Z1_K01: </w:t>
      </w:r>
    </w:p>
    <w:p>
      <w:pPr/>
      <w:r>
        <w:rPr/>
        <w:t xml:space="preserve">							potrafi wykazać się skutecznością w realizacji projektów o charakterze analityczno-wdrożeniowym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sposobu realizacji projektu strategii rozwoju innowacyjnego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2024-05-09T01:31:47+02:00</dcterms:created>
  <dcterms:modified xsi:type="dcterms:W3CDTF">2024-05-09T01:31:47+02:00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