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programowania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inż. Marcin Ścibisz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 i Inżynieria Produkcji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profil informatyczny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PODPR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100h (4 ECTS): 
10h (wykład) + 140 (laboratorium) + 1h (konsultacje grupowe) + 1h (konsultacje indywidualne) + 14x2h (przygotowanie do ćwiczeń laboratoryjnych) + 14h (przygotowanie do kolokwium – wykład) + 20h (przygotowanie do kolokwium - laboratorium) + 16h (przygotowanie aplikacji).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0,9 ECTS: 
10h (wykład) + 10h (laboratorium) + 1h (konsultacje grupowe) + 1h (konsultacje indywidualne) = 22h.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3 ECTS: 
10h (laboratorium) + 14x2h (przygotowanie do ćwiczeń laboratoryjnych) + 20h (przygotowanie do kolokwium - laboratorium) + 16h (projekt i implementacja aplikacji) = 74h.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Umiejętność obsługi komputera, posługiwanie się pocztą elektroniczną oraz edytorem tekstu.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Od 15 osób do limitu miejsc w sali (wykład), od 10 do 30 (zajęcia laboratoryjne / projekty komputerowe)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jest, aby po jego zaliczeniu student:
- posiadał podstawową wiedzę z zakresu programowania w języku wysokiego poziomu z położeniem nacisku na programowanie zorientowane obiektowo,
- potrafił implementować proste algorytmy oraz typowe struktury danych,
- potrafił pisać oraz uruchamiać proste programy o rozmiarze rzędu 100-150 wierszy kodu źródłowego z wykorzystaniem zintegrowanego środowiska programistycznego.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1) Struktura przedmiotu, podstawowa terminologia, wprowadzenie do programowania 2) Wprowadzenie do języka Java. 3) Proste typy danych. 4.)Wyrażenie i operatory. 5) Instrukcje sterujące. 6) Złożone typy danych – łańcuchy. 7) Złożone typy danych – tablice jednowymiarowe. 8) Złożone typy danych – tablice wielowymiarowe. 9) Programowanie obiektowe w języku Java. 10) Tworzenie własnych klas. 11) Dziedziczenie. 12) Interfejsy i klasy wewnętrzne. 13) Wyjątki i obsługa błędów. 14) Strumienie i pliki, strumienie obiektów.
Laboratorium: Wykonanie w laboratorium ćwiczeń z wykorzystaniem zintegrowanego środowiska programistycznego w zakresie: 1) Proste typy danych. 2) Wyrażenia i operatory. 3) Instrukcje sterujące warunkowe. 4) Instrukcje sterujące iteracyjne. 5) Złożone typy danych – łańcuchy. 6) Złożone typy danych – tablice jednowymiarowe. 7) Złożone typy danych – tablice wielowymiarowe. 8) Programowanie obiektowe. 9) Tworzenie własnych klas. 10) Dziedziczenie. 11) Interfejsy i klasy wewnętrzne. 12) Wyjątki i obsługa błędów. 13) Strumienie i pliki. 14) Strumienie obiektów.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Wykład: 
1.Ocena formatywna: częściowo interaktywna forma prowadzenia wykładu. 
2. Ocena sumatywna: przeprowadzenie sprawdzianu zwierającego pytania otwarte oraz krótkie zadania programistyczne; ocena w zakresie 2-5; do zaliczenia wymagane jest uzyskanie oceny &gt;=3.
Laboratorium: 
1. Ocena formatywna: na zajęciach weryfikowane jest wykonanie ćwiczeń laboratoryjnych; elementy projektu są dyskuto-wane i weryfikowane na każdym z etapów jego realizacji – jest możliwość poprawienia wyników każdego etapu. 
2. Ocena sumatywna: przeprowadzenie kolokwium w formie praktycznej realizacji zadań programistycznych; oceniana jest wartość merytoryczna projektów i uzyskane na ich podstawie wyniki prac implementacyjnych oraz wynik rozmowy zaliczeniowej z prowadzącym; ocena z laboratorium w zakresie 2-5; do zaliczenia wymagane jest uzyskanie oceny &gt;=3.
Końcowa ocena z przedmiotu: 
Przedmiot uznaje się za zaliczony jeśli zarówno ocena z wykładu jak i laboratorium &gt;=3; ocena z przedmiotu jest obliczana zgodnie z formułą: 1/2 * ocena z laboratorium + 1/2 * ocena z wykładu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Horstmann C.S., Cornell G.: Java. Podstawy. Wydawnictwo Helion, Gliwice 2013 .
[2] Eckel B.: Thinking in Java. Wydawnictwo Helion, Gliwice 2006.
[3] Schildt H.: Java. Kompendium programisty, Wydawnictwo Helion, Gliwice 2015.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http://www.electurer.edu.pl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PODPR_W01: </w:t>
      </w:r>
    </w:p>
    <w:p>
      <w:pPr/>
      <w:r>
        <w:rPr/>
        <w:t xml:space="preserve">Ma usystematyzowaną wiedzę z zakresu podstaw programowania w języku wysokiego poziomu z położeniem nacisku na programowanie zorientowane obiektowo.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1 kolokwium zwierające pytania otwarte oraz zadania (wykład) i 1 kolokwium w formie praktycznej realizacji zadań programistycznych (laboratorium).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S1A_W06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PODPR_U01: </w:t>
      </w:r>
    </w:p>
    <w:p>
      <w:pPr/>
      <w:r>
        <w:rPr/>
        <w:t xml:space="preserve">Potrafi implementować proste algorytmy oraz typowe struktury danych.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wykonania ćwiczeń laboratoryjnych, ocena samodzielnie przygotowanego projektu i implementacji aplikacji.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S1A_U07</w:t>
      </w:r>
    </w:p>
    <w:p>
      <w:pPr>
        <w:keepNext w:val="1"/>
        <w:spacing w:after="10"/>
      </w:pPr>
      <w:r>
        <w:rPr>
          <w:b/>
          <w:bCs/>
        </w:rPr>
        <w:t xml:space="preserve">Efekt PODPR_U02: </w:t>
      </w:r>
    </w:p>
    <w:p>
      <w:pPr/>
      <w:r>
        <w:rPr/>
        <w:t xml:space="preserve">Potrafi pisać oraz uruchamiać proste programy z wykorzystaniem zintegrowanego środowiska programistycznego.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wykonania ćwiczeń laboratoryjnych, ocena samodzielnie przygotowanego projektu i implementacji aplikacji.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S1A_U07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PODPR_K01: </w:t>
      </w:r>
    </w:p>
    <w:p>
      <w:pPr/>
      <w:r>
        <w:rPr/>
        <w:t xml:space="preserve">Rozumie potrzebę zachowań personalnych i przestrzega zasad etyki, w tym uczciwości.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stopnia samodzielności pracy podczas kolokwiów, ocena merytorycznej znajomości przygotowanej aplikacji podczas rozmowy zaliczeniowej.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2025-04-14T18:30:59+02:00</dcterms:created>
  <dcterms:modified xsi:type="dcterms:W3CDTF">2025-04-14T18:30:59+02:00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