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Koncepcje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28h (wykład) + 2h (kons. grupowe) + 1h (kons. indywidualne) + 30h (zapoznanie się ze wskazaną literaturą) + 14h (przygotowanie do zaliczenia przedmiotu)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28h (wykład)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planowania, organizacji, motywacji, kierowania, kontrolingu, zarządzania zasobami ludzkimi, innowacji, środowiska pracy, przedsiębiorczości, podstaw psychologii i socjologii.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wiedzę w zakresie koncepcji i filozofii zarządzania, klasycznych i współczesnych koncepcji organizacji,
- potrafił wykorzystać koncepcje zarządzania w restrukturyzacji przedsiębiorstw,
- potrafił wykazywać się skutecznością w realizacji projektów o charakterze społecznym.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Humanocentryczne aspekty w koncepcjach zarządzania. 2) Tworzenie nowych idei. 3) Strukturalne i podmiotowe koncepcje zarządzania. 4) Klasyczne koncepcje zarządzania – zarządzanie przez cele, zarządzanie przez wyniki, zarządzanie przez kulturę, zarządzanie przez konflikt, zarządzanie przez innowacje, zarządzanie projektami, zarządzanie przez kontroling. 5) Współczesne koncepcje i filozofie zarządzania – Lean Management, Just in time, Total Quality Management, Quality of life, Produktywność, Business Process Reengineering, Outsourcing, Benchmarking, Total Time Quality, Total Productive Maintenance. 6) Koncepcje strukturalne organizacji - modularnych, organizacji sieciowych, organizacji wirtualnych, organizacji fraktalnych, organizacji biologicznych organizacji holonicznych. 7) Prezentacja praktycznego wykorzystania koncepcji zarządzania w usprawnianiu organizacji biznesowych.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Test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Górska E., Lewandowski J.: Zarządzanie i organizacja środowiska pracy. OWPW, Warszawa 2010. [2] Zimniewicz K.: Współczesne koncepcje i metody zarządzania. PWE, Warszawa 2003. 
Literatura uzupełniająca: [1] Perechuda K., Zarządzanie przedsiębiorstwem przyszłości, koncepcje, modele, metody. Placet, Warszawa 2000. [2] Brilman J.: Nowoczesne koncepcje i metody zarządzania. PWE,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KONZA_W01: </w:t>
      </w:r>
    </w:p>
    <w:p>
      <w:pPr/>
      <w:r>
        <w:rPr/>
        <w:t xml:space="preserve">zna podstawowe terminologie związane z: istotą i przedmiotem koncepcji zarządzania, definicjami koncepcji, filozofią i metodami klasycznymi i współczesnymi koncepcjami zarządzania, strukturalnymi i podmiotowymi koncepcjami zarządzania, oraz strukturalnymi koncepcjami organizacji.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keepNext w:val="1"/>
        <w:spacing w:after="10"/>
      </w:pPr>
      <w:r>
        <w:rPr>
          <w:b/>
          <w:bCs/>
        </w:rPr>
        <w:t xml:space="preserve">Efekt KONZA_W02: </w:t>
      </w:r>
    </w:p>
    <w:p>
      <w:pPr/>
      <w:r>
        <w:rPr/>
        <w:t xml:space="preserve">ma elementarną wiedzę z zakresu: strategicznych i podmiotowych koncepcji zarządzania, klasycznych i współczesnych koncepcji zarządzania, strukturalnych koncepcji organizacji, praktycznego stosowania koncepcji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keepNext w:val="1"/>
        <w:spacing w:after="10"/>
      </w:pPr>
      <w:r>
        <w:rPr>
          <w:b/>
          <w:bCs/>
        </w:rPr>
        <w:t xml:space="preserve">Efekt KONZA_W03: </w:t>
      </w:r>
    </w:p>
    <w:p>
      <w:pPr/>
      <w:r>
        <w:rPr/>
        <w:t xml:space="preserve">posiada uporządkowaną wiedzę: strukturalnej i podmiotowej koncepcji zarządzania, klasycznej i współczesnej koncepcji zarządzania, strukturalnej koncepcji organizacji, praktycznego stosowania koncepcji zarządzania.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KONZA_U01: </w:t>
      </w:r>
    </w:p>
    <w:p>
      <w:pPr/>
      <w:r>
        <w:rPr/>
        <w:t xml:space="preserve">potrafi zastosować wiedzę teoretyczną z zakresu klasycznych i współczesnych koncepcji zarządzania, doskonalenia organizacji i zarządzania w oparciu o koncepcje zarządzania wyboru metod doskonalenia adekwatną do koncepcji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KONZA_U02: </w:t>
      </w:r>
    </w:p>
    <w:p>
      <w:pPr/>
      <w:r>
        <w:rPr/>
        <w:t xml:space="preserve">potrafi samodzielnie zdobywać wiedzę korzystając z różnych źródeł z zakresu klasycznych i współczesnych koncepcji i filozofii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KONZA_U03: </w:t>
      </w:r>
    </w:p>
    <w:p>
      <w:pPr/>
      <w:r>
        <w:rPr/>
        <w:t xml:space="preserve">posiada elementarne zdolności badawcze pozwalające dostrzegać istniejące problemy i je rozwiązywać dotyczące usprawnień w przedsiębiorstwie wykorzystując odpowiednie koncepcje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KONZA_K01: </w:t>
      </w:r>
    </w:p>
    <w:p>
      <w:pPr/>
      <w:r>
        <w:rPr/>
        <w:t xml:space="preserve">ma świadomość poziomu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</w:t>
      </w:r>
    </w:p>
    <w:p>
      <w:pPr>
        <w:keepNext w:val="1"/>
        <w:spacing w:after="10"/>
      </w:pPr>
      <w:r>
        <w:rPr>
          <w:b/>
          <w:bCs/>
        </w:rPr>
        <w:t xml:space="preserve">Efekt KONZA_K02: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 z zakresu wdrażania koncepcji zarządzania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KONZA_K03: </w:t>
      </w:r>
    </w:p>
    <w:p>
      <w:pPr/>
      <w:r>
        <w:rPr/>
        <w:t xml:space="preserve">rozumie ograniczenia: wynikające z aktualnego poziomu rozwoju koncepcji zarządzania w przedsiębiorstwie, wynikające z możliwości rozwoju koncepcji zarządzania w przyszłości.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2024-05-03T06:03:58+02:00</dcterms:created>
  <dcterms:modified xsi:type="dcterms:W3CDTF">2024-05-03T06:03:58+02:00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