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+ 30h (przygotowanie do zaliczenia ćwiczeń) + 25h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zaliczenia ćwiczeń)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zarządzania.,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KANBAN.,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 J., Bardi, E. J., Langley, C. 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							ma elementarną wiedze z zakresy: logistyki globalnej, logistyki europejskiej, logistyki krajowej 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				posiada szczegółową wiedze z zakresu: projektowania procesów logistycznych w całym łańcuchu, wyznaczania kosztów logistycznych, analizy ekonomicznej procesów logistycznych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						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					potrafi samodzielnie zdobywać wiedzę korzystając z różnych źródeł z zakresu logistyki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				posiada elementarne zdolności badawcze pozwalające dostrzegać istniejące problemy  dotyczące logistyki i je rozwiązywać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						ma świadomość poziomu swojej wiedzy i umiejętności oraz  konieczności dalszego doskonalenia zawodowego i rozwoju osobistego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LOGIS_K03: </w:t>
      </w:r>
    </w:p>
    <w:p>
      <w:pPr/>
      <w:r>
        <w:rPr/>
        <w:t xml:space="preserve">														rozumie ograniczenia wynikające z aktualnego poziomu rozwoju procesów logistycznych w przedsiębiorstwie, wynikające z możliwości rozwoju procesów logistycznych w przyszłości.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2026-04-19T03:48:11+02:00</dcterms:created>
  <dcterms:modified xsi:type="dcterms:W3CDTF">2026-04-19T03:48:11+02:00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