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Restrukturyzacja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+ 35h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usystematyzowaną wiedzę w zakresie restrukturyzacji przedsiębiorstw oraz możliwości wspomagania tych procesów za pomocą technologii informacyjnych. Ma uporządkowaną wiedzę w zakresie prognozowania rozwoju technologii oraz analiz strategicznych.
Potrafi pozyskiwać informacje z literatury, baz danych oraz innych źródeł, integrować je, dokonywać interpretacji oraz wyciągać wnioski i formułować opinie. Potrafi wykorzystywać właściwe metody, techniki i narzędzia do rozwiązywania zagadnień teoretycznych i praktycznych. Rozumie potrzebę uczenia się przez całe życie oraz rozumie, że w transferze wiedzy i technologii wiedza i umiejętności szybko stają się przestarzałe. Potrafi wykazać się skutecznością w realizacji projektów o charakterze analityczno-wdrożeniowych. Zna przykłady i rozumie przyczyny wadliwie działających systemów produkcyjnych. Potrafi przekazać informację analityczne i interpretacje rozwiązań projektowych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projektowania przedsięwzięć   restrukturyzacyjnych dla innowacyjnych przedsiębiorstw, 
- potrafił zaprojektować przedsięwzięcie restrukturyzacyjne dla  przedsiębiorstwa działającego na rynku instytucjonalnym,
- potrafił przekazać informacje w zakresie zaprojektowanego przedsięwzięcia restrukturyzacyjnego dla innowacyjnych przedsiębiorstw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przedsięwzięcia restrukturyzacyjnego dla innowacyjnego przedsiębiorstwa działającego na rynku instytucjonalnym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realizacji projektu przedsięwzięcia restrukturyzacyjnego. Ocena sumatywna: oceniana jest wartość merytoryczna projektu przedsięwzięcia restrukturyzacyjnego, terminowość wykonania, redakcja raportu projektowego oraz wynik rozmowy zaliczającej. Końcowa ocena z przedmiotu w zakresie od 2 (niedostateczny) do 5 (bardzo dobry), do zaliczenia przedmiotu wymagane jest uzyskanie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Gąsiorkiewicz L. .: Wybrane zagadnienia ekonomiki przedsiębiorstw. Ćwiczenia. OWPW, Warszawa 1996. [2] Kupczyk A., Korolewska-Mróz H., Czerwonka M.: Radykalne zmiany w firmie. Od reengineeringu do organizacji uczącej się. Wydawnictwo Prawno-Ekonomiczne INFOR, Warszawa 1998. [3] Mikołajczyk Z.: Zarządzanie procesem zmian w organizacjach. Wydawnictwo Górnośląska Wyższa Szkoła Handlowa, Katowice 2003. [4] Nalepka A.: Restrukturyzacja przedsiębiorstwa. Zarys problemayki. PWN, Warszawa 1999. [5] Sapijaszka Z.: Restrukturyzacja przedsiębiorstwa, szanse i ogra-niczenia. PWN, Warszawa 1997. [6] Suszyński C.: Restrukturyzacja przedsiębiorstw, PWE,Warszawa1999. [7] Trocki M.: Outsourcing. PWE,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6P2Z1_W01: </w:t>
      </w:r>
    </w:p>
    <w:p>
      <w:pPr/>
      <w:r>
        <w:rPr/>
        <w:t xml:space="preserve">					ma usystematyzowaną wiedzę w zakresie restrukturyzacji przedsiębiorstw oraz możliwości wspomagania tych procesów za pomocą technologii informacyjnych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6P2Z1_W02: </w:t>
      </w:r>
    </w:p>
    <w:p>
      <w:pPr/>
      <w:r>
        <w:rPr/>
        <w:t xml:space="preserve">ma uporządkowaną wiedzę w zakresie prognozowania rozwoju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zawartość merytoryczna projektu 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6P2Z1_U01: </w:t>
      </w:r>
    </w:p>
    <w:p>
      <w:pPr/>
      <w:r>
        <w:rPr/>
        <w:t xml:space="preserve">					potrafi wykorzystywać nabytą wiedzę z zarządzania innowacjami do opisu procesów zarządzania i budowy modeli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restrukturyzacyjnego dla innowacyjnego przedsiębiorstwa 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6P2Z1_K01: </w:t>
      </w:r>
    </w:p>
    <w:p>
      <w:pPr/>
      <w:r>
        <w:rPr/>
        <w:t xml:space="preserve">				potrafi wykazać się skutecznością w realizacji projektów o charakterze analityczno-wdrożeniowym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projektu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2026-05-30T02:35:41+02:00</dcterms:created>
  <dcterms:modified xsi:type="dcterms:W3CDTF">2026-05-30T02:35:41+02:00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