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 instytucji finansowych</w:t>
      </w:r>
    </w:p>
    <w:p>
      <w:pPr>
        <w:keepNext w:val="1"/>
        <w:spacing w:after="10"/>
      </w:pPr>
      <w:r>
        <w:rPr>
          <w:b/>
          <w:bCs/>
        </w:rPr>
        <w:t xml:space="preserve">Koordynator przedmiotu: </w:t>
      </w:r>
    </w:p>
    <w:p>
      <w:pPr>
        <w:spacing w:before="20" w:after="190"/>
      </w:pPr>
      <w:r>
        <w:rPr/>
        <w:t xml:space="preserve">dr hab. inż. Lech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4P2Z4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20h (udział w zajęciach ćwiczeniowych) + 10h (przygotowanie do zajęć ćwiczeniowych) + 10h (zapoznanie się ze wskazaną literaturą) + 14h (przygotowanie raportu) + 10h (przygotowanie do zaliczenia przedmiotu) + 10h (przykładowe analizy wykonywane w zespołach)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(udział w zajęciach ćwiczeniowych)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14h (przygotowanie raportu) + 10h (przykładowe analizy wykonywane w zespołach)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instytucji finansowych i ich funkcje, przychodów i kosztów instytucji finansowych, majątku instytucji finansowych, źródeł finansowania majątku instytucji finansowych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poznanie i opanowanie metod oraz formuł prowadzenia analiz finansowych instytucji finansowych. Cele poznawcze przedmiotu realizowane są poprzez przekazanie wiedzy dotyczącej teoretycznych podstaw prowadzenia analiz finansowych instytucji finansowych. Cele aplikacyjne związane są ze zdobyciem umiejętności prowadzenia analiz  finansowych instytucji finansowych. </w:t>
      </w:r>
    </w:p>
    <w:p>
      <w:pPr>
        <w:keepNext w:val="1"/>
        <w:spacing w:after="10"/>
      </w:pPr>
      <w:r>
        <w:rPr>
          <w:b/>
          <w:bCs/>
        </w:rPr>
        <w:t xml:space="preserve">Treści kształcenia: </w:t>
      </w:r>
    </w:p>
    <w:p>
      <w:pPr>
        <w:spacing w:before="20" w:after="190"/>
      </w:pPr>
      <w:r>
        <w:rPr/>
        <w:t xml:space="preserve">Wprowadzenie do ćwiczeń: 1) Podstawowe pojęcia. 2) Zarządzanie finansami instytucji finansowej. 3) Procesy realizowane w instytucjach finansowych. 4) Sprawozdanie finansowe instytucji finansowych i jego zawartość informacyjna. 5) Wstępna analiza sprawozdania finansowego. 6) Analiza wskaźnikowa sytuacji finansowej instytucji finansowych. 
Ćwiczenia: 1) Zapoznanie się ze sprawozdaniem finansowym wy-branej instytucji finansowej. 2) Analiza wstępna sprawozdania finansowego wybranej instytucji finansowej. 3) Analiza wskaźnikowa sytuacji finansowej wybranej instytucji finansowej. 4) Kompleksowa ocena sytuacji finansowej wybranej instytucji finansowej.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analiz, terminowość wykonania prac, redakcja raportu końcowego oraz wynik rozmowy zaliczeniowej.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Gąsiorkiewicz L.: Analiza eko-nomiczno-finansowa przedsiębiorstw. Oficyna Wydawnicza Politechniki Warszawskiej, Warszawa 2002. [2] Gąsiorkiewicz L.: Finanse zakładów ubezpieczeń majątkowych. C.H.BECK, Warszawa 2009. [3]  Handschke J., Monkiewicz J.-redakcja naukowa: Ubezpieczenia, podręcznik akademicki, Poltext, Warszawa 2010. [4]  Kopiński A.: Analiza finansowa banku, PWE, Warszawa 2008. [5]  Orechwa-Maliszewska E., Worobiej E.: Sprawozdawczość i analiza finansowa banku. WSZiF w Białymsto-ku, Białystok 2008.
Literatura uzupełniająca: [1]  Marcinkowska M.: Ocena działalności instytucji finansowych. Difin, Warszawa 2007. [2]  Mioduchowska-Jaro-szewicz E.: Podstawy analizy finansowej banków i ubezpieczycieli. Print Group, Szczecin 2008.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4P2Z4_W01: </w:t>
      </w:r>
    </w:p>
    <w:p>
      <w:pPr/>
      <w:r>
        <w:rPr/>
        <w:t xml:space="preserve">							ma usystematyzowaną wiedzę niezbędną do prowadzenia analiz finansowych instytucji finansowych							</w:t>
      </w:r>
    </w:p>
    <w:p>
      <w:pPr>
        <w:spacing w:before="60"/>
      </w:pPr>
      <w:r>
        <w:rPr/>
        <w:t xml:space="preserve">Weryfikacja: </w:t>
      </w:r>
    </w:p>
    <w:p>
      <w:pPr>
        <w:spacing w:before="20" w:after="190"/>
      </w:pPr>
      <w:r>
        <w:rPr/>
        <w:t xml:space="preserve">ustne zaliczenie</w:t>
      </w:r>
    </w:p>
    <w:p>
      <w:pPr>
        <w:spacing w:before="20" w:after="190"/>
      </w:pPr>
      <w:r>
        <w:rPr>
          <w:b/>
          <w:bCs/>
        </w:rPr>
        <w:t xml:space="preserve">Powiązane efekty kierunkowe: </w:t>
      </w:r>
      <w:r>
        <w:rPr/>
        <w:t xml:space="preserve">W_2Z4</w:t>
      </w:r>
    </w:p>
    <w:p>
      <w:pPr>
        <w:spacing w:before="20" w:after="190"/>
      </w:pPr>
      <w:r>
        <w:rPr>
          <w:b/>
          <w:bCs/>
        </w:rPr>
        <w:t xml:space="preserve">Powiązane efekty obszarowe: </w:t>
      </w:r>
      <w:r>
        <w:rPr/>
        <w:t xml:space="preserve">S2A_W02, S2A_W03, S2A_W07, S2A_W08</w:t>
      </w:r>
    </w:p>
    <w:p>
      <w:pPr>
        <w:pStyle w:val="Heading3"/>
      </w:pPr>
      <w:bookmarkStart w:id="3" w:name="_Toc3"/>
      <w:r>
        <w:t>Profil ogólnoakademicki - umiejętności</w:t>
      </w:r>
      <w:bookmarkEnd w:id="3"/>
    </w:p>
    <w:p>
      <w:pPr>
        <w:keepNext w:val="1"/>
        <w:spacing w:after="10"/>
      </w:pPr>
      <w:r>
        <w:rPr>
          <w:b/>
          <w:bCs/>
        </w:rPr>
        <w:t xml:space="preserve">Efekt 4P2Z4_U01: </w:t>
      </w:r>
    </w:p>
    <w:p>
      <w:pPr/>
      <w:r>
        <w:rPr/>
        <w:t xml:space="preserve">					potrafi wykorzystać nabytą wiedzę z zakresu analizy finansowej instytucji finansowych do prowadzenia praktycznych zastosowań									</w:t>
      </w:r>
    </w:p>
    <w:p>
      <w:pPr>
        <w:spacing w:before="60"/>
      </w:pPr>
      <w:r>
        <w:rPr/>
        <w:t xml:space="preserve">Weryfikacja: </w:t>
      </w:r>
    </w:p>
    <w:p>
      <w:pPr>
        <w:spacing w:before="20" w:after="190"/>
      </w:pPr>
      <w:r>
        <w:rPr/>
        <w:t xml:space="preserve">ustne zaliczenie, ocena raportu</w:t>
      </w:r>
    </w:p>
    <w:p>
      <w:pPr>
        <w:spacing w:before="20" w:after="190"/>
      </w:pPr>
      <w:r>
        <w:rPr>
          <w:b/>
          <w:bCs/>
        </w:rPr>
        <w:t xml:space="preserve">Powiązane efekty kierunkowe: </w:t>
      </w:r>
      <w:r>
        <w:rPr/>
        <w:t xml:space="preserve">U_2Z4</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4P2Z4_K01: </w:t>
      </w:r>
    </w:p>
    <w:p>
      <w:pPr/>
      <w:r>
        <w:rPr/>
        <w:t xml:space="preserve">					ma doświadczenie z pracą zespołową przy realizacji analiz finansowych 									</w:t>
      </w:r>
    </w:p>
    <w:p>
      <w:pPr>
        <w:spacing w:before="60"/>
      </w:pPr>
      <w:r>
        <w:rPr/>
        <w:t xml:space="preserve">Weryfikacja: </w:t>
      </w:r>
    </w:p>
    <w:p>
      <w:pPr>
        <w:spacing w:before="20" w:after="190"/>
      </w:pPr>
      <w:r>
        <w:rPr/>
        <w:t xml:space="preserve">ocena współpracy na zajęciach i sposobu realizacji analizy wykonywanej w zespole</w:t>
      </w:r>
    </w:p>
    <w:p>
      <w:pPr>
        <w:spacing w:before="20" w:after="190"/>
      </w:pPr>
      <w:r>
        <w:rPr>
          <w:b/>
          <w:bCs/>
        </w:rPr>
        <w:t xml:space="preserve">Powiązane efekty kierunkowe: </w:t>
      </w:r>
      <w:r>
        <w:rPr/>
        <w:t xml:space="preserve">K_2Z4</w:t>
      </w:r>
    </w:p>
    <w:p>
      <w:pPr>
        <w:spacing w:before="20" w:after="190"/>
      </w:pPr>
      <w:r>
        <w:rPr>
          <w:b/>
          <w:bCs/>
        </w:rPr>
        <w:t xml:space="preserve">Powiązane efekty obszarowe: </w:t>
      </w:r>
      <w:r>
        <w:rPr/>
        <w:t xml:space="preserve">S2A_K02, S2A_K04,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2024-05-06T00:36:57+02:00</dcterms:created>
  <dcterms:modified xsi:type="dcterms:W3CDTF">2024-05-06T00:36:57+02:00</dcterms:modified>
</cp:coreProperties>
</file>

<file path=docProps/custom.xml><?xml version="1.0" encoding="utf-8"?>
<Properties xmlns="http://schemas.openxmlformats.org/officeDocument/2006/custom-properties" xmlns:vt="http://schemas.openxmlformats.org/officeDocument/2006/docPropsVTypes"/>
</file>