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rynkow i instytucji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(uczestnictwo w zajęciach ćwiczeniowych) + 1h (konsultacje) + 30h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regulacyjnych aspektów rynków finansowych oraz regulacyjnych ram działania instytucji finansowych,
- potrafił wykonywać podstawowe analizy systemów regulacyjnych,
- potrafił pozyskiwać niezbędne informacje i korzystać z podstawowych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teoretyczne regulacji gospodarczych i finansowych. Regulatory capture and regulatory convergence. Rodzaje regulacji finansowych. 2) Państwo jako regulator i nadzorca. Safety versus efficiency. 3) Dyscyplina regulacyjna i dyscyplina rynkowa. Rodzaje modele, efekty. 4) System regulacyjno-nadzorczy: składowe, prototypy regulacyjne, paradygmaty regulacyjne i nadzorcze, standardy, normy (principals versus rules, forward versus backward looking), supervisory forbearance. Globalny kryzys finansowy a regulacje. Makronadzór. Ewolucja modeli nadzorczych. 5) Międzynarodowa architektura regulacyjna. Teoria sieci: paradoks globalizacyjny. Rola IMF oraz znaczenie FSAP. Fundamentalne znaczenie reżymu bazylejskiego. 6) Architektura regulacyjna jednolitego rynku finansowego UE. Kwestie home-host. Regulacje sektorowe: banki, ubezpieczenia, rynek kapitałowy. Unia bankowa. 7) Architektura regulacyjna systemu finansowego w Polsce. Banki, ubezpieczenia, rynek giełdowy. Rola KNF.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Schwarcz S.: Too big to fail?: recasting the financial safety net. Duke Law School, Duke Public Law and Legal Theory Pesearch, Paper Series No 235, Draft 3/06/09, 2009. [2] Green D.H.: D-Global financial regulation, Polity, 2008. [3] Sztaba S.: Kryzys finansowy 2007 w świetle ekonomicznej teorii regulacji [w] Nauki społeczne wobec kryzysu na rynkach finansowych. SGH, Warszawa 2008. [4] Cihak M., Treman A.:  Quality of financial sector regulation and supervision around the world, IMF Working Paper ,WP/08/190, August 2008. [5] Gerding E.F.: The outsourcing of financial regulation to risk models and the global financial crisis: code, crash and open source, Draft March 1, 2009, SSRN. Com/abstract+12773467. [6] Gilardi F., Jordana J., Levi-Faur D.: Regulation in the age of globalization: the diffusion of regulatory agencies across Europe and Latin America. Institut Barcelona d'Es-tudos Internacionals, 2006/1. [7] Goodhart C.A.E.: The regulatory response to the financial crisis. CESIFO Working Paper No. 2257, March 2008. [8] Zingales L.: The costs and benefits of financial market regulation. European Corporate Governance Institute (EGGI), EGGI Working Paper Series in Law, Working Paper No 21/2004, April 2004. [9] Posner R.A.: Theories of economic regulation, NBER,Working Paper Series,WP 41, May 1974. [10] Review of differentiated nature and scope of financial regulation.The Joint Forum 2010. [11] Stigler G.J.: The theory of economic regulation. The Bell Journal of Economics and Management  Science,Vol. 2,No 1,Spring 1971. [12] Matysek-Jędrych A.: Struktura i modele systemu finansowego. BiK, listopad - grudzień 2007. [13] Mohan R. i inni: The international monetary system: where are we and where do we need to go? IMF,WP 13/224, November 2013. [14] Elliot D. i inni: Assessing the cost of financial regulation. IMF,WP 12/223,Sept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6P2Z4_W01: </w:t>
      </w:r>
    </w:p>
    <w:p>
      <w:pPr/>
      <w:r>
        <w:rPr/>
        <w:t xml:space="preserve">										Ma podstawową wiedzę z zakresu regulacji finansowych i ich skutków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6P2Z4_U01: </w:t>
      </w:r>
    </w:p>
    <w:p>
      <w:pPr/>
      <w:r>
        <w:rPr/>
        <w:t xml:space="preserve">													Rozumie zasady działania regulacji oraz kierunki zachodzących zmian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6P2Z4_K01: </w:t>
      </w:r>
    </w:p>
    <w:p>
      <w:pPr/>
      <w:r>
        <w:rPr/>
        <w:t xml:space="preserve">												Potrafi pozyskiwać niezbędne informacje z zasobów publicznie dostępnych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2024-04-27T11:23:49+02:00</dcterms:created>
  <dcterms:modified xsi:type="dcterms:W3CDTF">2024-04-27T11:23:49+02:00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