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informacyjnymi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Teresa Ostrowska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
12h (wykład) + 1h (konsultacje) + 20h (przygotowanie pracy projektowej) + 20h (poszukiwanie w zasobach internetowych wskazanych materiałów, ich analiza i wykorzystanie do przygotowania projektu) + 22h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(wykład)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20h (przygotowanie pracy projektowej) + 20h (poszukiwanie w zasobach internetowych wskazanych materiałów, ich analiza i wykorzystanie do przygotowania projektu)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informatyki, umiejętność obsługi komputera oraz korzystania z internetu, podstawy projektowania procesów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jest, aby po zaliczeniu przedmiotu student: 
- posiadał wiedzę o zasobach informacyjnych i formach ich zarządzania oraz o roli zasobów informacyjnych w funkcjonowaniu organizacji i społeczeństwa, 
- potrafił dokonać specyfikacji zasobów informacyjnych wymaganych do realizacji wskazanego procesu w organizacji, ze szczególnym uwzględnieniem informacji prawnej, 
- potrafił zarządzać dokumentami w organizacji, 
- potrafił zarządzać zasobami informacyjnymi w procesie własnej edukacji, 
- potrafił posługiwać się zasobami informacyjnymi zgodnie z zasadami etyki i przyjętymi normami funkcjonowania w społe-czeństwie.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Charakterystyka społeczeństwa informacyjnego i gospodarki cyfrowej. 2) Kategorie zasobów informacyjnych i ich wzajemne zależności. Rola zasobów informacyjnych jako środka sterującego funkcjonowaniem systemów organizacyjnych. 3) Podejście procesowe w zarządzaniu organizacją. Zarządzanie zasobami informacyjnymi w organizacji. 5) Informacja prawna jako podstawa realizacji procesów w organizacji. Zarządzanie informacją prawną i aktami prawnymi. 6) Zarządzanie dokumentami. Systemy wspomagające zarządzanie dokumentami. 7) Zarządzanie zasobami informacyjnymi w sektorze edukacyjnym. 8) Bezpieczeństwo i ochrona zasobów informacyjnych.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 poprawności ćwiczeń wykonanych podczas wykładu, częściowo interaktywna forma prowadzenia wykładu. Ocena sumatywna: (a) Ocena wartości merytorycznej projektu (projekt procesu realizowanego w zespole dwuosobowym, związany z identyfikacją aktów prawnych związanych z procesem) oraz jego redakcji i terminowości wykonania; projekt uznaje się za zaliczony przy ocenie 3 (w skali 0-5), (b) Przeprowadzenie i ocena kolokwium, zwierającego takie elementy jak: test oraz pytania otwarte; podczas kolokwium nie przewiduje się korzystania z materiałów pomocniczych; zaliczenie kolokwium wymaga uzyskania oceny &gt;=3 (w skali 0:5). Ocena końcowa z przedmiotu: przedmiot uznaje się za zaliczony jeśli zarówno ocena z kolokwium jak i projektu jest &gt;=3; ocena z przedmiotu jest średnią z obu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Kasprzak T. (red): Modele referencyjne w zarządzaniu procesami biznesu. Difin, Warszawa 2005. [2] Ostrowska T.: Management Information In Administration Systems [in] Foundations of Management. OW PW, Warsaw 2009, Vol. 1 No. 02, pp. 95-110, http://www.fom.pw.edu.pl/s110/foundations-of-management-international-journal/b2/foundations-of-management-2009-volume-01-number-02 [3] Polska w drodze do globalnego społeczeństwa informacyjnego. Raport o rozwoju społecznym. Program Narodów Zjednoczonych ds. Rozwoju, Warszawa 2002, http://www.unic.un.org.pl/nhdr/2001/index.php [4]  Materiały internetowe wskazywane podczas wykładu.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2P2Z3_W01: </w:t>
      </w:r>
    </w:p>
    <w:p>
      <w:pPr/>
      <w:r>
        <w:rPr/>
        <w:t xml:space="preserve">							ma podstawową wiedzę z modelowania procesów, identyfika-cji i odwzorowywania procesów oraz specyfikacji wymaga-nych do ich realizacji zasobów informacyjnych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2P2Z3_W02: </w:t>
      </w:r>
    </w:p>
    <w:p>
      <w:pPr/>
      <w:r>
        <w:rPr/>
        <w:t xml:space="preserve">									ma usystematyzowaną wiedzę w zakresie roli systemów in-formacyjnych w zarządzaniu, źródeł zasobów informacyj-nych, roli informacji prawnej w realizacji procesów w organizacji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2P2Z3_W03: </w:t>
      </w:r>
    </w:p>
    <w:p>
      <w:pPr/>
      <w:r>
        <w:rPr/>
        <w:t xml:space="preserve">									ma usystematyzowaną wiedzę w zakresie zasobów informacyjnych oraz logistycznej koncepcji ich zarządzania oraz zasad ich ochrony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2P2Z3_U01: </w:t>
      </w:r>
    </w:p>
    <w:p>
      <w:pPr/>
      <w:r>
        <w:rPr/>
        <w:t xml:space="preserve">								potrafi pozyskiwać informacje prawne będące podstawą realizacji procesów w organizacji i dokonać ich interpretacji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2P2Z3_U02: </w:t>
      </w:r>
    </w:p>
    <w:p>
      <w:pPr/>
      <w:r>
        <w:rPr/>
        <w:t xml:space="preserve">								potrafi zaprojektować proces wraz ze specyfikacją wymaganych zasobów informacyjnych, ze szczególnym uwzględnieniem aktów prawnych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2P2Z3_K01: </w:t>
      </w:r>
    </w:p>
    <w:p>
      <w:pPr/>
      <w:r>
        <w:rPr/>
        <w:t xml:space="preserve">									potrafi zarządzać zasobami informacyjnymi w obszarze edukacyjnym z wykorzystaniem różnych form uczenia się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2P2Z3_K02: </w:t>
      </w:r>
    </w:p>
    <w:p>
      <w:pPr/>
      <w:r>
        <w:rPr/>
        <w:t xml:space="preserve">								Zna rolę zasobów informacyjnych jako środka sterującego funkcjonowaniem systemów organizacyjnych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2024-05-03T09:30:57+02:00</dcterms:created>
  <dcterms:modified xsi:type="dcterms:W3CDTF">2024-05-03T09:30:57+02:00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