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badawcze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Biecek, Dr inż. Anna Wróblewska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1120-INPAD-MSP-XXXX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obliczeniowa, Wstęp do uczenia maszynowego, umiejętność programowania w językach R i Python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realizacja praktycznych projektów (w grupach), które pozwolą wykorzystać i zweryfikować wiedzę teoretyczną, zdobytą w trakcie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 do problemu badawczego. Etapy projektu badawczego/analitycznego. Sposoby prezentacji wyników. Analiza danych uzyskanych z środowiska komercyjnego lub naukowego. W trakcie przedmiotu nacisk będzie położony na wstępne etapy podejścia do analizy problemu, zbieranie wymagań, sposób analizy danych oraz zrozumiały sposób prezentacji wyników.
Laboratorium, projekt:
Spotkania projektowe. Sposoby współpracy w projekcie: elementy kanban, scrum. Przedstawienie wyników i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zyskania jest 100 punktów: uczestniczenie i aktywność w spotkaniach projektowych: 0-10 punktów, realizacja indywidualnych zadań: 0-30 punktów, przedstawienie projektu i jego efekty: 0-40 punktów, terminowa realizacja kamieni milowych: 0-20 punktów. Próg zaliczenia wynosi 51 pkt, a rozkład progów kolejnych ocen to sekwencja 61, 71, 81 i 91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Oprogramowanie: język R, Python lub inny
2. R.D. Peng, E. Matsui, The Art of Data Science. A Guide for Anyone Who Works with Data
3. P. Biecek, Analiza danych z programem R. Modele liniowe z efektami stałymi, losowymi i mieszanymi, Wydawnictwo Naukowe PWN,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Ma podstawową wiedzę na temat etapów projektu badawczego związanych z analityką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PD_W08, PD_W13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W2_02: </w:t>
      </w:r>
    </w:p>
    <w:p>
      <w:pPr/>
      <w:r>
        <w:rPr/>
        <w:t xml:space="preserve">Rozumie konieczność rozważania społecznych skutków rozwoju technologii 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przeprowadzić analizę danych i jasno przedstawić jej wyniki w postaci raportu i referatu zawierającego motywację, metody dochodzenia do wyników oraz porównać efekty swojej pracy z innymi badaniami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zespołowego i indywidualnych zadań w ramach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PD_U01, PD_U05, PD_U06, PD_U13, PD_U14, PD_U15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określić kierunki dalszego uczenia się oraz zrealizować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zespołowego i indywidualnych zadań w ramach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samodzielnie i ze zrozumieniem studiować teksty związane tematycznie z zagadnieniami omawianymi na zajęciach, umie przedstawić w mowie i na piśmie poznaną w ten sposób tematykę oraz wskazać otwarte pytania dotyczące omawianej tematyki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zespołowego i indywidualnych zadań w ramach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PD_U02, PD_U03, PD_U18, PD_U19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Potrafi pracować indywidualnie i w zespole w ramach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i prezentacji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Ma świadomość odpowiedzialności za wspólnie realizowane zadania w ramach pracy zespołowej i wpływu realizowanych prac na środowisko naturalne oraz społeczeństwo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i prezentacji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PD_K02, PD_K04, PD_K06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2026-05-11T16:13:49+02:00</dcterms:created>
  <dcterms:modified xsi:type="dcterms:W3CDTF">2026-05-11T16:13:49+02:00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