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behawioralna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A21_EB</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g.
Praca własna: przygotowanie do zajęć i kolokwium	20 g.; czytanie wskazanej literatury 	20 g.; napisanie referatu lub przygotowanie prezentacji	10 g.; 
Sumaryczne obciążenie pracą studenta	80 g.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zajęć praktycznych.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podstawowa wiedza z ekonomii (podstawy mikro - makroekonomii); związki korelacyjne także z psychologią społeczną.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Ćwiczenia/seminaria
Rozszerzenie wiedzy studentów w zakresie ekonomii o nurt behawioralny. W szczególności o podstawy:
- teorii gier i teorii agencji,
- anomalii zachowań ekonomicznych w świetle badań psychologicznych,
- nieracjonalności zachowań,	
- teorii aukcji i negocjacji jako form ustalania cen rynkowych,
- teorii podziału,
- podejścia do ryzyka,
- teorii perspektywy,
- rozwoju ekonomicznego od strony postaw i preferencji.</w:t>
      </w:r>
    </w:p>
    <w:p>
      <w:pPr>
        <w:keepNext w:val="1"/>
        <w:spacing w:after="10"/>
      </w:pPr>
      <w:r>
        <w:rPr>
          <w:b/>
          <w:bCs/>
        </w:rPr>
        <w:t xml:space="preserve">Treści kształcenia: </w:t>
      </w:r>
    </w:p>
    <w:p>
      <w:pPr>
        <w:spacing w:before="20" w:after="190"/>
      </w:pPr>
      <w:r>
        <w:rPr/>
        <w:t xml:space="preserve">1. Podstawowe założenia nurtu ekonomii behawioralnej jako efektu połączenia osiągnięć nauk społecznych i przyrodniczych.
2. Problemy nagradzania pracowników w świetle teorii mikroekonomii i wybranych teorii psychologicznych (rankingi, premie, benchmarki i kultura bonusów).
3. Asymetria informacji na rynku finansowym. Problem gapowicza, problem wraków, problem agencji. Rola nadzoru państwowego w zwiększaniu efektywności ekonomicznej.
4. Teoria finansów: przejawy nieefektywności rynku i ich behawioralne  wyjaśnienia.
5. Percepcja i przetwarzanie informacji o charakterze finansowym (szkoła Tversky’ego, Kahnemana i Gigerenzera).
6. Podejmowanie decyzji w warunkach niepewności.
7. Analiza anomalii w zachowaniach ekonomicznych: krótkowzroczna awersja do strat, efekt dyspozycji, efekt utopionych kosztów, kadrowanie.
8. Wpływ czasu na podejmowanie decyzji ekonomicznych – wybór międzyokresowy i adaptacja.
9. Nadmierne zadłużenie i hazard jako nieracjonalne zachowania ekonomiczne.
10. Nakładanie podatków i koncesjonowanie jako metody poprawy efektywności gospodarki zasobami.
11. Gry ewolucyjne („dylemat więźnia”, „gołębie i jastrzębie” i inne). Gry jednokrotne i wielokrotne.
12. Rodzaje i przebieg aukcji jako gry gospodarczej.
13. Negocjacje jako forma gry ekonomicznej. Wybór strategii: kooperacja czy nielojalność.
14. Podział dóbr jako gra ekonomiczna. Zasada sprawiedliwego podziału.
15. Behawioralne przyczyny różnic w poziomie bogactwa. Polaryzacja bogactwa jako źródło problemów gospodarczych i społecznych.
</w:t>
      </w:r>
    </w:p>
    <w:p>
      <w:pPr>
        <w:keepNext w:val="1"/>
        <w:spacing w:after="10"/>
      </w:pPr>
      <w:r>
        <w:rPr>
          <w:b/>
          <w:bCs/>
        </w:rPr>
        <w:t xml:space="preserve">Metody oceny: </w:t>
      </w:r>
    </w:p>
    <w:p>
      <w:pPr>
        <w:spacing w:before="20" w:after="190"/>
      </w:pPr>
      <w:r>
        <w:rPr/>
        <w:t xml:space="preserve">Podstawą zaliczenia są trzy elementy: aktywna obecność na zajęciach, zaliczenie testu sprawdzającego (w formie pisemnej) na ocenę pozytywną i zespołowe (lub indywidualne) przygotowanie oraz wygłoszenie referatu z prezentacją multimedialną, przy czym referat ten nie jest obowiązkowy, ale jego przygotowanie i wygłoszenie dodaje do ogólnej punktacji iż przedmiotu od 3 do 5 pkt.
Niezbędnym warunkiem zaliczenia jest uzyskanie z testu 50% punktów lub w przypadku poprawki, udzielenia poprawnych odpowiedzi ustnych na przynajmniej 1/2 pytań. Ocena końcowa  jest wystawiana odpowiednio do odsetka uzyskanej liczby punktów, po zsumowaniu punktów z testu, za obecność, referat i aktywność: od 50% - 3,0; od 63% 3,5; od 75% 4,0; od 83% - 4,5, od 91%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Kahneman Daniel, Pułapki myślenia. O myśleniu szybkim i wolnym, Wydawnictwo Media Rodzina, Warszawa 2012
Cieślak Anna, Behawioralna ekonomia finansowa. Modyfikacja paradygmatów funkcjonujących w nowoczesnej teorii finansów, NBP, Materiały i Studia, Zeszyt nr 165, Warszawa 2003 (tekst dostępny w Internecie na stronie NBP)
Landes David, Bogactwo i nędza narodów, wyd. Muza SA, Warszawa 2000 
Drabik Ewa, Zastosowanie teorii gier w ekonomii i zarządzaniu, wyd. SGGW, Warszawa 2005
Griffin Ricky, Podstawy zarządzania organizacjami, PWN, Warszawa 2002
Shermer Michael Rynkowy umysł, wyd. CIS, Warszawa 2009
V.L. Smith Racjonalność w ekonomii, Oficyna a Wolters Kluwer business, Warszawa, 2013
Snowdon Brian, Vane Howard, Wynarczyk Peter Współczesne nurty teorii makroekonomii, PWN, Warszawa 1998
Soros George, Nowy paradygmat rynków finansowych, wyd. MT Biznes, Warszawa 2009
Szyszka Adam, Behawioralne aspekty kryzysu finansowego, Bank i Kredyt 40 (4), 2009 (tekst dostępny na stronie internetowej NBP).
Zaleśkiewicz T. Psychologia ekonomiczna, Wydawnictwo Naukowe PWN, Warszawa 2012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W_EBH_01: </w:t>
      </w:r>
    </w:p>
    <w:p>
      <w:pPr/>
      <w:r>
        <w:rPr/>
        <w:t xml:space="preserve">Student zna podstawową terminologię w zakresie ekonomii behawioralnej, rozumie jej źródła i zastosowania w praktyce.</w:t>
      </w:r>
    </w:p>
    <w:p>
      <w:pPr>
        <w:spacing w:before="60"/>
      </w:pPr>
      <w:r>
        <w:rPr/>
        <w:t xml:space="preserve">Weryfikacja: </w:t>
      </w:r>
    </w:p>
    <w:p>
      <w:pPr>
        <w:spacing w:before="20" w:after="190"/>
      </w:pPr>
      <w:r>
        <w:rPr/>
        <w:t xml:space="preserve">Sprawdzian pisemny, udział w dyskusji na zajęciach, prezentacja przygotowanych samodzielnie materiałów, ocena efektów pracy grupowej (referaty).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W_EBH_02: </w:t>
      </w:r>
    </w:p>
    <w:p>
      <w:pPr/>
      <w:r>
        <w:rPr/>
        <w:t xml:space="preserve">Student zna wybrane teorie i koncepcje w zakresie ekonomii behawioralnej, rozumie je i poprawnie interpretuje zjawiska, których dotyczą.</w:t>
      </w:r>
    </w:p>
    <w:p>
      <w:pPr>
        <w:spacing w:before="60"/>
      </w:pPr>
      <w:r>
        <w:rPr/>
        <w:t xml:space="preserve">Weryfikacja: </w:t>
      </w:r>
    </w:p>
    <w:p>
      <w:pPr>
        <w:spacing w:before="20" w:after="190"/>
      </w:pPr>
      <w:r>
        <w:rPr/>
        <w:t xml:space="preserve">Sprawdzian pisemny, udział w dyskusji na zajęciach, prezentacja przez studentów przygotowanych samodzielnie materiałów, ocena efektów pracy zespołowej (referaty).</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S2A_W01, S2A_W02, S2A_W07, S2A_W08, S2A_W06, S2A_W09</w:t>
      </w:r>
    </w:p>
    <w:p>
      <w:pPr>
        <w:keepNext w:val="1"/>
        <w:spacing w:after="10"/>
      </w:pPr>
      <w:r>
        <w:rPr>
          <w:b/>
          <w:bCs/>
        </w:rPr>
        <w:t xml:space="preserve">Efekt W_EBH_03: </w:t>
      </w:r>
    </w:p>
    <w:p>
      <w:pPr/>
      <w:r>
        <w:rPr/>
        <w:t xml:space="preserve">Ma wiedzę na temat możliwej nieracjonalności ekonomicznej ludzkich zachowań i ich konsekwencjach.</w:t>
      </w:r>
    </w:p>
    <w:p>
      <w:pPr>
        <w:spacing w:before="60"/>
      </w:pPr>
      <w:r>
        <w:rPr/>
        <w:t xml:space="preserve">Weryfikacja: </w:t>
      </w:r>
    </w:p>
    <w:p>
      <w:pPr>
        <w:spacing w:before="20" w:after="190"/>
      </w:pPr>
      <w:r>
        <w:rPr/>
        <w:t xml:space="preserve">Sprawdzian pisemny, udział w dyskusji na zajęciach, prezentacja przygotowanych samodzielnie materiałów, ocena efektów pracy grupowej przez prowadzącego zajęcia i przez studentów.</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pStyle w:val="Heading3"/>
      </w:pPr>
      <w:bookmarkStart w:id="3" w:name="_Toc3"/>
      <w:r>
        <w:t>Profil ogólnoakademicki - umiejętności</w:t>
      </w:r>
      <w:bookmarkEnd w:id="3"/>
    </w:p>
    <w:p>
      <w:pPr>
        <w:keepNext w:val="1"/>
        <w:spacing w:after="10"/>
      </w:pPr>
      <w:r>
        <w:rPr>
          <w:b/>
          <w:bCs/>
        </w:rPr>
        <w:t xml:space="preserve">Efekt U_EBH_01: </w:t>
      </w:r>
    </w:p>
    <w:p>
      <w:pPr/>
      <w:r>
        <w:rPr/>
        <w:t xml:space="preserve">Potrafi posługiwać się poznanymi teoriami w podejmowanej i prowadzonej działalności, przewiduje skutki ewentualnych zdarzeń.</w:t>
      </w:r>
    </w:p>
    <w:p>
      <w:pPr>
        <w:spacing w:before="60"/>
      </w:pPr>
      <w:r>
        <w:rPr/>
        <w:t xml:space="preserve">Weryfikacja: </w:t>
      </w:r>
    </w:p>
    <w:p>
      <w:pPr>
        <w:spacing w:before="20" w:after="190"/>
      </w:pPr>
      <w:r>
        <w:rPr/>
        <w:t xml:space="preserve">Praca z materiałem źródłowym na zajęciach, analiza przypadków, poszukiwanie informacji i przykładów na temat polecony przez prowadzącego, prezentacja przygotowanych materiałów w formie ustnej, jak również prezentacji multimedialnej.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keepNext w:val="1"/>
        <w:spacing w:after="10"/>
      </w:pPr>
      <w:r>
        <w:rPr>
          <w:b/>
          <w:bCs/>
        </w:rPr>
        <w:t xml:space="preserve">Efekt : </w:t>
      </w:r>
    </w:p>
    <w:p>
      <w:pPr/>
      <w:r>
        <w:rPr/>
        <w:t xml:space="preserve">Potrafi dokonać obserwacji i interpretacji otaczających go zjawisk społecznych i ekonomicznych związanych z podejmowaniem decyzji ekonomicznych w warunkach niepewności.</w:t>
      </w:r>
    </w:p>
    <w:p>
      <w:pPr>
        <w:spacing w:before="60"/>
      </w:pPr>
      <w:r>
        <w:rPr/>
        <w:t xml:space="preserve">Weryfikacja: </w:t>
      </w:r>
    </w:p>
    <w:p>
      <w:pPr>
        <w:spacing w:before="20" w:after="190"/>
      </w:pPr>
      <w:r>
        <w:rPr/>
        <w:t xml:space="preserve">Praca z materiałem źródłowym na zajęciach, analiza przypadków, poszukiwanie informacji i przykładów na temat polecony przez prowadzącego, prezentacja przygotowanych materiałów w formie ustnej, jak również prezentacji multimedialnej.</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S2A_U03, S2A_U04, S2A_U05</w:t>
      </w:r>
    </w:p>
    <w:p>
      <w:pPr>
        <w:keepNext w:val="1"/>
        <w:spacing w:after="10"/>
      </w:pPr>
      <w:r>
        <w:rPr>
          <w:b/>
          <w:bCs/>
        </w:rPr>
        <w:t xml:space="preserve">Efekt U_EBH_03: </w:t>
      </w:r>
    </w:p>
    <w:p>
      <w:pPr/>
      <w:r>
        <w:rPr/>
        <w:t xml:space="preserve">Potrafi wykorzystać poznane teorie i konstrukcje do analizy podstawowych problemów w zakresie racjonalności ekonomicznej.</w:t>
      </w:r>
    </w:p>
    <w:p>
      <w:pPr>
        <w:spacing w:before="60"/>
      </w:pPr>
      <w:r>
        <w:rPr/>
        <w:t xml:space="preserve">Weryfikacja: </w:t>
      </w:r>
    </w:p>
    <w:p>
      <w:pPr>
        <w:spacing w:before="20" w:after="190"/>
      </w:pPr>
      <w:r>
        <w:rPr/>
        <w:t xml:space="preserve">Praca z materiałem źródłowym na zajęciach, analiza przypadków, poszukiwanie informacji i przykładów na temat polecony przez prowadzącego, prezentacja przygotowanych materiałów w formie ustnej, jak również prezentacji multimedialnej.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K_EBH_01: </w:t>
      </w:r>
    </w:p>
    <w:p>
      <w:pPr/>
      <w:r>
        <w:rPr/>
        <w:t xml:space="preserve">Ma przekonanie o sensie, wartości i potrzebie podejmowania działań w zakresie nauk ekonomicznych w środowisku społecznym – prezentuje wyższy poziom zrozumienia zjawisk ekonomicznych, w tym z perspektywy psychologicznej.</w:t>
      </w:r>
    </w:p>
    <w:p>
      <w:pPr>
        <w:spacing w:before="60"/>
      </w:pPr>
      <w:r>
        <w:rPr/>
        <w:t xml:space="preserve">Weryfikacja: </w:t>
      </w:r>
    </w:p>
    <w:p>
      <w:pPr>
        <w:spacing w:before="20" w:after="190"/>
      </w:pPr>
      <w:r>
        <w:rPr/>
        <w:t xml:space="preserve">Prezentowanie własnych poglądów ukształtowanych na podstawie literatury i obserwacji rzeczywistości ekonomicznej.</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K_EBH_02: </w:t>
      </w:r>
    </w:p>
    <w:p>
      <w:pPr/>
      <w:r>
        <w:rPr/>
        <w:t xml:space="preserve">Ma przekonanie o wadze zachowania się w sposób profesjonalny, refleksji na tematy ekonomiczne – gospodarowanie pieniędzmi, inwestowanie, motywowanie pracowników, płacenie podatków, kupowanie ubezpieczeń.</w:t>
      </w:r>
    </w:p>
    <w:p>
      <w:pPr>
        <w:spacing w:before="60"/>
      </w:pPr>
      <w:r>
        <w:rPr/>
        <w:t xml:space="preserve">Weryfikacja: </w:t>
      </w:r>
    </w:p>
    <w:p>
      <w:pPr>
        <w:spacing w:before="20" w:after="190"/>
      </w:pPr>
      <w:r>
        <w:rPr/>
        <w:t xml:space="preserve">Analiza przypadków – wypowiedzi ustne lub pisemne przygotowane w trakcie pracy zespołowej.</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2024-05-07T06:54:58+02:00</dcterms:created>
  <dcterms:modified xsi:type="dcterms:W3CDTF">2024-05-07T06:54:58+02:00</dcterms:modified>
</cp:coreProperties>
</file>

<file path=docProps/custom.xml><?xml version="1.0" encoding="utf-8"?>
<Properties xmlns="http://schemas.openxmlformats.org/officeDocument/2006/custom-properties" xmlns:vt="http://schemas.openxmlformats.org/officeDocument/2006/docPropsVTypes"/>
</file>