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Kreatywne rozwiązywanie problemów</w:t>
      </w:r>
    </w:p>
    <w:p>
      <w:pPr>
        <w:keepNext w:val="1"/>
        <w:spacing w:after="10"/>
      </w:pPr>
      <w:r>
        <w:rPr>
          <w:b/>
          <w:bCs/>
        </w:rPr>
        <w:t xml:space="preserve">Koordynator przedmiotu: </w:t>
      </w:r>
    </w:p>
    <w:p>
      <w:pPr>
        <w:spacing w:before="20" w:after="190"/>
      </w:pPr>
      <w:r>
        <w:rPr/>
        <w:t xml:space="preserve">mgr Aleksandra Firek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A13_KRP</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15h
Czytanie wskazanej literatury (praca własna): 20h
Przygotowanie do zajęć (praca własna): 15h
Przygotowanie do zaliczenia: 25h
Sumaryczne obciążenie pracą studenta - 75h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 zapoznanie uczestników z procesem kreatywnego (twórczego) rozwiązywania problemów, a w szczególności z technikami twórczego myślenia w procesie identyfikowania i rozwiązywania problemów, oceny rozwiązań i podejmowania decyzji;
- nabycie praktycznych umiejętności efektywnego i innowacyjnego generowania pomysłów, wychodzących poza schematyczne myślenie;
- zwiększenie efektywności w rozwiązywaniu problemów;
- nabycie umiejętności stosowania odpowiedniej do okoliczności strategii rozwiązywania problemów.</w:t>
      </w:r>
    </w:p>
    <w:p>
      <w:pPr>
        <w:keepNext w:val="1"/>
        <w:spacing w:after="10"/>
      </w:pPr>
      <w:r>
        <w:rPr>
          <w:b/>
          <w:bCs/>
        </w:rPr>
        <w:t xml:space="preserve">Treści kształcenia: </w:t>
      </w:r>
    </w:p>
    <w:p>
      <w:pPr>
        <w:spacing w:before="20" w:after="190"/>
      </w:pPr>
      <w:r>
        <w:rPr/>
        <w:t xml:space="preserve">1. Wyjaśnienie kluczowych pojęć (kreatywność a innowacyjność) i istoty twórczego myślenia. 
2. Myślenie lateralne (de Bono), myślenie konwergencyjne i dywergencyjne
3. Myślenie pytajne, myślenie kombinacyjne, myślenie transformacyjne.
4. Problem i etapy rozwiązywania problemu. Założenia koncepcji Problem Solving.
5. Techniki identyfikacji i analizowania problemów (Diagram Ishikawy, Drzewo Problemów, 5 W’s, 6 kapeluszy de Bono)
6. Techniki poszukiwania rozwiązań: A. Techniki wyjścia od problemu np. metaplan, kwiat lotosu, B. Techniki omijania muru braku pomysłów np. łamanie założeń, mission impossible
7. Metody oceny rozwiązań (technika ZWI, Macierz Now, Wow, How?, Test NUF, Tabela decyzyjna)
8. Podejmowanie decyzji</w:t>
      </w:r>
    </w:p>
    <w:p>
      <w:pPr>
        <w:keepNext w:val="1"/>
        <w:spacing w:after="10"/>
      </w:pPr>
      <w:r>
        <w:rPr>
          <w:b/>
          <w:bCs/>
        </w:rPr>
        <w:t xml:space="preserve">Metody oceny: </w:t>
      </w:r>
    </w:p>
    <w:p>
      <w:pPr>
        <w:spacing w:before="20" w:after="190"/>
      </w:pPr>
      <w:r>
        <w:rPr/>
        <w:t xml:space="preserve">Podstawą zaliczenia przedmiotu jest spełnienie kryterium frekwencji na zajęciach oraz uzyskanie pozytywnej oceny z końcowego, pisemnego zaliczenia przedmiotu.
Ćwiczenia kończą się zaliczeniem, który obejmuje wiedzę merytoryczną z ćwiczeń oraz zalecanej literatury.
Ocena końcowa będzie określona na podstawie wyników zaliczenia (zaliczenie pisemne z pytaniami testowymi) wg:
- Student uzyskał co najmniej 50% maksymalnej łącznej liczby punktów na egzaminie - 3.0
- Student uzyskał co najmniej 60% maksymalnej łącznej liczby punktów na egzaminie - 3.5
- Student uzyskał co najmniej 70% maksymalnej łącznej liczby punktów na egzaminie - 4.0
- Student uzyskał co najmniej 80% maksymalnej łącznej liczby punktów na egzaminie - 4.5
- Student uzyskał co najmniej 90% maksymalnej łącznej liczby punktów na egzaminie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T. Proctor, Twórcze rozwiązywanie problemów, GWP: Gdańsk 2002,
- R. Luecke,R. Katz, Zarządzanie kreatywnością i innowacją. Techniki twórczego myślenia, Harward Business Essentials. Mt Biznes: 2005.
- K. J. Szmidt, Trening kreatywności, wyd. Helion: 2008. </w:t>
      </w:r>
    </w:p>
    <w:p>
      <w:pPr>
        <w:keepNext w:val="1"/>
        <w:spacing w:after="10"/>
      </w:pPr>
      <w:r>
        <w:rPr>
          <w:b/>
          <w:bCs/>
        </w:rPr>
        <w:t xml:space="preserve">Witryna www przedmiotu: </w:t>
      </w:r>
    </w:p>
    <w:p>
      <w:pPr>
        <w:spacing w:before="20" w:after="190"/>
      </w:pPr>
      <w:r>
        <w:rPr/>
        <w:t xml:space="preserve">Brak witryny www</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zna metody i techniki kreatywnego rozwiązywania problemów i potrafi wskazać kluczowe założenia każdej z nich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wie z jakich elementów składa się proces rozwiązywania problemu, w tym identyfikacja i analizowanie problemów, poszukiwanie rozwiązań, ocena rozwiązań i podejmowanie decyzji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Student zna podstawową terminologię z zakresu kreatywności i twórczego myślenia</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dokonać wyboru adekwatnych do poszczególnych etapów procesu rozwiązywania problemu metod i technik kreatywnego rozwiązywania problemów</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Student potrafi dokonać krytycznej analizy procesu rozwiązywania problemu wraz z zaproponowaniem usprawnień</w:t>
      </w:r>
    </w:p>
    <w:p>
      <w:pPr>
        <w:spacing w:before="60"/>
      </w:pPr>
      <w:r>
        <w:rPr/>
        <w:t xml:space="preserve">Weryfikacja: </w:t>
      </w:r>
    </w:p>
    <w:p>
      <w:pPr>
        <w:spacing w:before="20" w:after="190"/>
      </w:pPr>
      <w:r>
        <w:rPr/>
        <w:t xml:space="preserve">Praca grupowa na zajęciach</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S1A_U01, S1A_U02, S1A_U04, S1A_U06, S1A_U07, S1A_U03, S1A_U05, S1A_U06, S1A_U07, S1A_U08</w:t>
      </w:r>
    </w:p>
    <w:p>
      <w:pPr>
        <w:keepNext w:val="1"/>
        <w:spacing w:after="10"/>
      </w:pPr>
      <w:r>
        <w:rPr>
          <w:b/>
          <w:bCs/>
        </w:rPr>
        <w:t xml:space="preserve">Efekt U_03: </w:t>
      </w:r>
    </w:p>
    <w:p>
      <w:pPr/>
      <w:r>
        <w:rPr/>
        <w:t xml:space="preserve">Student zna i umie zidentyfikować wady i zalety poszczególnych technik rozwiązywania problemu</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Przejawia aktywną postawę wobec poszukiwania różnych rozwiązań problemu</w:t>
      </w:r>
    </w:p>
    <w:p>
      <w:pPr>
        <w:spacing w:before="60"/>
      </w:pPr>
      <w:r>
        <w:rPr/>
        <w:t xml:space="preserve">Weryfikacja: </w:t>
      </w:r>
    </w:p>
    <w:p>
      <w:pPr>
        <w:spacing w:before="20" w:after="190"/>
      </w:pPr>
      <w:r>
        <w:rPr/>
        <w:t xml:space="preserve">Praca grupowa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Student potrafi twórczo współpracować z innymi członkami grupy oraz kreatywnie rozwiązuje problemy</w:t>
      </w:r>
    </w:p>
    <w:p>
      <w:pPr>
        <w:spacing w:before="60"/>
      </w:pPr>
      <w:r>
        <w:rPr/>
        <w:t xml:space="preserve">Weryfikacja: </w:t>
      </w:r>
    </w:p>
    <w:p>
      <w:pPr>
        <w:spacing w:before="20" w:after="190"/>
      </w:pPr>
      <w:r>
        <w:rPr/>
        <w:t xml:space="preserve">Praca grupowa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2026-07-08T11:49:12+02:00</dcterms:created>
  <dcterms:modified xsi:type="dcterms:W3CDTF">2026-07-08T11:49:12+02:00</dcterms:modified>
</cp:coreProperties>
</file>

<file path=docProps/custom.xml><?xml version="1.0" encoding="utf-8"?>
<Properties xmlns="http://schemas.openxmlformats.org/officeDocument/2006/custom-properties" xmlns:vt="http://schemas.openxmlformats.org/officeDocument/2006/docPropsVTypes"/>
</file>