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3 Mapoznawstwo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Głażewski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GK.NIOB601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 osiągnięciem założonych efektów kształcenia wiąże się 50h pracy studenta, w tym: udział w wykładach: 16h, przygotowanie referatu: 12h, praca z literaturą przedmiotu i samodzielna nauka: 22h. Łącznie: 2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Student uczestniczy w zajęciach wymagających bezpośredniego udziału nauczyciela w wymiarze 16h wykładów, 4h konsultacji, co odpowiada łącznie 0,8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Student nie uzyskuje ECTS w ramach zajęć o charakterze praktycznym.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własności i zasad wykorzystania reprezentatywnych produktów kartograficznych z trzech zasadniczych grup: urzędowych map topograficznych i tematycznych oraz portali geoinformacyjnych.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Definicja mapy, jej własności i klasyfikacja map.
2. Mapa topograficzna, elementy i cechy arkusza mapy topograficznej.
3. Układy współrzędnych, w tym odwzorowania kartograficzne, stosowane w opracowaniach map urzędowych.
4. Przegląd polskich map topograficznych w wersji cywilnej, dokonany w trzech segmentach czasowych:
4.1. Mapy Wojskowego Instytutu Geograficznego,
4.2. Mapy opracowywane w standardach Układu Warszawskiego (czasy PRL),
4.3. Mapy opracowywane w III RP, w tym współczesne.
5. Przegląd urzędowych map tematycznych.
6. Własności, zasoby danych i zakres funkcjonalny wybranych portali geoinformacyjnych.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referat, przygotowany przez Studenta za wybrany temat, związany z zagadnieniami poruszanymi na zajęciach.
Podsumowanie zajęć stanowi pisemna praca zaliczeniowa. Autorzy najlepszych referatów uzyskują dodatkowe punkty w wyniku łącznym.
Ocena z pracy pisemnej, z uwzględnieniem dodatkowych punktów za referat, stanowi ocenę końcową z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Pasławski (red. naukowa) – Wprowadzenie do kartografii i topografii. Wyd. Nowa Era, Wrocław, 2006.
2. D. Gotlib, R.Olszewski (red. naukowa) - Rola bazy danych obiektów topograficznych w tworzeniu infrastruktury informacji przestrzennej w Polsce, GUGiK, Warszawa, 2013.
3. Przekazane artykuły naukowe i materiały dodatkowe.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GK.NIOB601_W01: </w:t>
      </w:r>
    </w:p>
    <w:p>
      <w:pPr/>
      <w:r>
        <w:rPr/>
        <w:t xml:space="preserve">Ma wiedzę nt. podstaw matematycznych urzędowych topograficznych i tematycznych opracowań kartograficznych.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GK.NIOB601_W02: </w:t>
      </w:r>
    </w:p>
    <w:p>
      <w:pPr/>
      <w:r>
        <w:rPr/>
        <w:t xml:space="preserve">Zna reprezentatywne dla wybranych trzech okresów czasowych mapy topograficzne i współczesne urzędowe mapy tematyczne oraz wybrane portale geoinformacyjne.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GK.NIOB601_U01: </w:t>
      </w:r>
    </w:p>
    <w:p>
      <w:pPr/>
      <w:r>
        <w:rPr/>
        <w:t xml:space="preserve">Potrafi wykorzystać zasadniczą część funkcjonalności wybranych portali geoinformacyjnych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T1A_U11, 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GK.NIOB601_K01: </w:t>
      </w:r>
    </w:p>
    <w:p>
      <w:pPr/>
      <w:r>
        <w:rPr/>
        <w:t xml:space="preserve">Potrafi podjąć współodpowiedzialność za zadania realizowane w zespołach.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pracy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2026-05-30T00:47:17+02:00</dcterms:created>
  <dcterms:modified xsi:type="dcterms:W3CDTF">2026-05-30T00:47:17+02:00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