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zajęć zorganizowanych w Uczelni (ZZU) - 8h, w tym:
Wykłady: 4 x 2h = 8h
Liczba godzin całkowitego nakładu pracy studenta (CNPS) - 27h, w tym:
Wykłady: 4 x 2h = 8h
Konsultacje: 1 x 2h = 2h
Samodzielne przygotowanie się studenta do zajęć wykładowych: 4 x 2h = 8h
Zaznajomienie się z materiałami dodatkowymi udostępnionymi na platformie e-learning'owej: 4 x 2h = 8h
Testy sprawdzające wiedzę: 3 x 0,33h = 1h
Łączna liczba godzin pracy studenta = 27h,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4 x 2h = 8h
Konsultacje: 1 x 2h = 2h
Łączna liczba godzin pracy studenta z nauczycielem akademickim = 10h,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organizacyjne, w tym:
a/ prezentacja zasad zaliczenia przedmiotu;
b/ prezentacja platformy e-learning'owej;
c/ poinformowanie uczestników kursu nt. treści programowych objętych kursem;
2. Współczesne definicje i role społeczne przedsiębiorcy; Zróżnicowane formy przedsiębiorczości, w szczególności:
a/ prezentacja najczęściej występujących w literaturze definicji przedsiębiorczości oraz przedsiębiorcy;
b/ wskazanie sposobu ujęcie ww. terminów w polskim i wspólnotowym (unijnym) porządku prawny;
c/ prezentacja współczesnych form przedsiębiorczości (zarówno o charakterze działalności komercyjnej jak i społecznej);
d/ informacja nt. przedsiębiorczości wewnątrzorganizacyjnej.
3. Pomysł na biznes; Podstawowe źródła pomysłów biznesowych:
a/ prezentacja najczęściej występujących w literaturze źródeł pomysłów biznesowych;
b/ wskazanie popularnych metod generowania pomysłów biznesowych;
c/ wskazanie skutecznych metod generowania pomysłów biznesowych.
4. Podstawy klasycznego marketingu (Podejście 4P):
a/ prezentacja kottler'owskiej koncepcji produktu;
b/ prezentacja kottler'owskiej koncepcji ceny;
c/ prezentacja kottler'owskiej koncepcji dystrybucji;
d/ prezentacja kottler'owskiej koncepcji promocji.
5. Model biznesowy przedsiębiorstwa oraz organizacji pozarządowej:
a/ prezentacja niezbędnych elementów tworzących model biznesowy;
b/ informacja nt. popularnych modeli biznesowych.
6. Podsumowanie zajęć.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semestru, studenci są zobowiązani do wzięcia udziału w trzech testach. Sprawdzene wiedzy uczestników kursu, realizowane jest z wykorzystaniem platformy e-learningowej.
Testy dotyczący wiedzy przekazanej podczas wykładów, a także, w ograniczonym zakresie - materiałów dodatkowych udostępnionych na platformie e-learningowej.
Każdy z testów składa się z 5 pytań, losowanych dla każdego z użytkownika platformy e-learningowej, spośród wcześniej zdefiniowanej bazy pytań.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modelu biznesowego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metod i zasad przeprowadania badań rynkowych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GK.NIK304_K1: </w:t>
      </w:r>
    </w:p>
    <w:p>
      <w:pPr/>
      <w:r>
        <w:rPr/>
        <w:t xml:space="preserve">Student potrafi przedstawić swój punkt widzenia nt. wybranego aspektu modelu biznesowego przedsięwzięcia komercyjnego oraz nierynkowego. Posiada niezbędne umiejętności w zakresie prowadzenia sporów i ich rozwiązywania zgodnie z zasadmi współżycia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2024-05-05T22:18:46+02:00</dcterms:created>
  <dcterms:modified xsi:type="dcterms:W3CDTF">2024-05-05T22:18:46+02:00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