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międzynarodowa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Katarzyna Duczkowska-Małysz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 75 godzin pracy studenta składają się: 30 godzin zajęć na uczelni (wykład) i 45 godz.pracy własnej, w tym: 2 godz. Na przejrzenie literatury i przygotowywanie się do zajeć, 25 godz, na przygotowanie się do egzaminu, 5 godz. Na przygotowanie krótkiej pracy kontrolnej w trakcie semestru, 5 godz. -konsultacje i 8 godz. inne formy, w tym: egzamin, dodatkowe konsultacje w zwiazku z nieobecnościami na wykładach, pracą kontrolną, egzaminem poprawkowym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 podstaw mikroekonomii,makroekonomii, zarządzania przedsiębiorstwem, ekonomii integracji europejskiej, międzynarodowych stosunków gospodarczych w zakresie przewidzianym przez studia licencjackie na kierunkach ekonomicznych.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wiedzy, umiejętności i wzbogacenie kompetencji związanych z umiędzynarodowieniem gospodarek narodowych, procesami integracji i globalizacji. Funkcjonowanie firm na rynkach ponadnarodowych w warunkach gospodarki otwartej, postępująca liberalizacja wymiany towarów i kapitału ale także osób i usług,  wymaga specjalistów wysokiej klasy o głębokiej wiedzy na temat zewnętrznych uwarunkowań wzrostu i rozwoju gospodarczego, przewag konkurencyjnych, rynków międzynarodowych, warunków funkcjonowania korporacji transnarodowych, szans jakie daje wolny handel i Jednolity Rynek Unii Europejskiej, ale także - ograniczeń wynikających ze wspólnotowych regulacji UE czy WTO.  Służy temu pokazanie roli najważniejszych instytucji międzynarodowych wspomagających procesy transnacjonalizacji i globalizacji gospodarek oraz funkcjonowanie rynków międzynarodowych.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wykładu nie pokrywają się z jednostka dydaktyczną
1. Międzynarodowy podział pracy – czynniki determinujące międzynarodowy podział pracy, międzynarodowa komplementarność struktur gospodarczych, międzynarodowy podział pracy  a gospodarka światowa
2. Handel międzynarodowy – przyczyny handlu, absolutne i komparatywne przewagi w handlu międzynarodowym, granice specjalizacji, korzyści z wymiany międzynarodowej, sposoby  ograniczania wymiany handlowej (WTO) liberalizm versus protekcjonizm
3. Międzynarodowy handel towarami i usługami – tendencje w dziedzinie handlu międzynarodowego, międzynarodowy handel a dochód narodowy i wzrost gospodarczy; specyfika międzynarodowego handlu usługami
4. Ceny międzynarodowe –  definicja cen międzynarodowych, ceny i rynki towarów standaryzowanych i niestandaryzowanych; Terms of Trade i sposoby jego obliczania, bilans płatniczy, jego struktura, zapisy i interpretacja
5. Międzynarodowy przepływ czynników produkcji – rynek pracy; zasoby pracy, przyczyny przepływu siły roboczej  i jego wpływ na płace, rodzaje migracji i jej skutki dla rynku pracy
6. Międzynarodowy przepływ czynników produkcji – rynek kapitału; przyczyny przepływu kapitału, cena kapitału na rynku międzynarodowym, formy przepływu kapitału, odpłatne i  nieodpłatne formy przepływu kapitału
7. Międzynarodowe systemy i rynki walutowe – system waluty złotej, system waluty papierowej, system waluty kierowanej; MFW i międzynarodowa waluta rozrachunkowa, międzynarodowy rynek walutowy, kursy walut
8. Europejski  rynek pieniężny jak efekt integracji monetarnej – optymalny obszar walutowy i jego kryteria, integracja rynków finansowych w unii monetarnej, korzyści i koszty  unii monetarnej
9. Pozycja konkurencyjna, konkurencyjność i zdolność konkurencyjna gospodarki na arenie międzynarodowej – definicje i mechanizm konkurencji, globalizacja a charakter i metody walki konkurencyjnej
10. Globalizacja – korzyści i niekorzyści globalizacji; zakres globalizacji , przyczyny globalizacji rynków i sektorów, globalizacja a zmiany otoczenia, cechy globalizacji, korzyści i koszty globalizacji, błędne koła ekonomii globalnej, nowe kryteria długoterminowego dobrobytu społeczeństwa (Sustainable Seattle)
11. Międzynarodowa integracja gospodarcza – przyczyny, cele i modele integracji; mechanizmy integracji i stadia integracji ekonomicznej; najważniejsze  ugrupowania integracyjne w świecie
12. Unia Europejska jako szczególny przykład integracji; Jednolity Rynek Unii Europejskiej,  znaczenie  wspólnych polityk, ponadnarodowego prawa i systemu instytucji dla integrujących się gospodarek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Formą zajęć ze studentami jest wykład, oparty na tradycyjnej metodzie przekazu treści i prezentacji materiału, wzbogaconej zastosowaniem sprzętu audiowizualnego.Niezależnie od liczby studentów - zawsze dozwolone są pytania i wyrażanie wątpliwości lub ponowne powtórzenie materiału dla lepszego zrozumienia. Metodą oceny jest egzamin  testowy na zakończenie semestru; w trakcie semestru przewidziana jest do oceny krótka praca kontrolna, przygotowana przez studenta samodzielnie lub po konsultacjach z wykładowcą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obowiązkowa: P.R.Krugman, M.Obstfeld :Ekonomia międzynarodowa,Wyd.Naukowe PWN, Warszawa 2007 i nast.. J. Świerkocki: Zarys ekonomii miedzynarodowej, PWE Warszawa 2011, E.Kawecka-Wyrzykowska, J. Barcz, K. Michałowska-Gorywoda Integracja europejska w okresie przemian.Aspekty ekonomiczne, PWe Warszawa 2015; 
Literatura uzupełniająca: Ekonomia integracji europejskiejTeoria, praktyka, polityka, Wyd. Fundacja Gospodarcza gdańsk 2000 i nast. red. E. Molendowski Ekonomia rynków międzynarodowych.Wybrane problemy, Wyd. Uniwersytetu Ekonomicznego Kraków 2015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Ma wiedzę o międzynarodowych organizacjach gospodarczych, wspomagających rozwój gospodarki światowej i funkcjonowanie rynków międzynarodowych     oraz  najważniejszych ekonomicznych  blokach integracyjnych (w tym UE).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Treści na wykładzie, zakres problemów, z których jeden będzie tematem pracy kontrolnej, pytania na teście egzaminacyjnym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S2P_W03</w:t>
      </w:r>
    </w:p>
    <w:p>
      <w:pPr>
        <w:keepNext w:val="1"/>
        <w:spacing w:after="10"/>
      </w:pPr>
      <w:r>
        <w:rPr>
          <w:b/>
          <w:bCs/>
        </w:rPr>
        <w:t xml:space="preserve">Efekt K_W07: </w:t>
      </w:r>
    </w:p>
    <w:p>
      <w:pPr/>
      <w:r>
        <w:rPr/>
        <w:t xml:space="preserve">Ma pogłębiona wiedzę o prawie UE i jego konsekwencjach dla gospodarki krajów członkowskich oraz o związkach  i zależnościach regulacji narodowych z unijnymi.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Treści na wykładzie, pytania w teście egzaminacyjnym.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S2P_W04, S2P_W07</w:t>
      </w:r>
    </w:p>
    <w:p>
      <w:pPr>
        <w:keepNext w:val="1"/>
        <w:spacing w:after="10"/>
      </w:pPr>
      <w:r>
        <w:rPr>
          <w:b/>
          <w:bCs/>
        </w:rPr>
        <w:t xml:space="preserve">Efekt K_W08: </w:t>
      </w:r>
    </w:p>
    <w:p>
      <w:pPr/>
      <w:r>
        <w:rPr/>
        <w:t xml:space="preserve">Ma pogłębioną wiedze o funkcjonowaniu międzynarodowych rynków czynników produkcji, towarów, pieniądza, kredytu; rozumie dokonujące się procesy koncentracji i ich konsekwencje w globalizujących się gospodarkach.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Treści na wykładzie, pytania w teście egzaminacyjnym.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S2P_W03, S2P_W08</w:t>
      </w:r>
    </w:p>
    <w:p>
      <w:pPr>
        <w:keepNext w:val="1"/>
        <w:spacing w:after="10"/>
      </w:pPr>
      <w:r>
        <w:rPr>
          <w:b/>
          <w:bCs/>
        </w:rPr>
        <w:t xml:space="preserve">Efekt K_W10: </w:t>
      </w:r>
    </w:p>
    <w:p>
      <w:pPr/>
      <w:r>
        <w:rPr/>
        <w:t xml:space="preserve">Rozumie na czym polega nadrzędność prawa UE w stosunku do prawa krajowego i jakie są tego skutki.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Treści na wykładzie, pytania w teście egzaminacyjnym.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S2P_W10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W szczególności -  rozumie ekonomiczne zjawiska i procesy dokonujące się w gospodarce światowej  i potrafi odniesć do przemian i tendencji  międzynarodowych sytuację 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poprzez merytoryczne treści wykładu i dobór przykładów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W szczególności -   potrafi wykorzystać wiedzę do analizy ekonomicznych  zjawisk i procesów w skali międzynarodowej i dobrać w tym celu właściwe dane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Wynika z realizacji treści merytorycznych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K_U06: </w:t>
      </w:r>
    </w:p>
    <w:p>
      <w:pPr/>
      <w:r>
        <w:rPr/>
        <w:t xml:space="preserve">W szczególności - potrafi zastosować zdobytą wiedze w miejscu pracy, np., w instytucji międzynarodowej, urzędzie centralnym, gdzie przygotowuje się założenia polityki gospodarczej, w banku, którego działalność także jest objęta ponadnarodowymi wymaganiami.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Wynika z opanowania treści programowych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S2P_U06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W szczególności - rozumie, ze świat się zmienia, zmieniają się rynki i  gospodarki, stosunki ekonomiczne między krajami, uwarunkowania funkcjonowania rynków - nadąża więc z wiedzą , uaktualnia ją i zgłębia, aby być konkurencyjnym na rynku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Treści na wykładzie, pytania w teście egzaminacyjnym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W szczególności potrafi strategicznie myśleć, odróżnić błahe kwestie i problemy i wyciągnąć właściwe wnioski z analizowanych zjawisk i procesów aby dobrze ustawić priorytety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Treści na wykładzie, pytania w teście egzaminacyjnym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S2P_K03, S2P_K07</w:t>
      </w:r>
    </w:p>
    <w:p>
      <w:pPr>
        <w:keepNext w:val="1"/>
        <w:spacing w:after="10"/>
      </w:pPr>
      <w:r>
        <w:rPr>
          <w:b/>
          <w:bCs/>
        </w:rPr>
        <w:t xml:space="preserve">Efekt K_K05: </w:t>
      </w:r>
    </w:p>
    <w:p>
      <w:pPr/>
      <w:r>
        <w:rPr/>
        <w:t xml:space="preserve">W szczególności rozumie funkcjonowanie gospodarki światowej i uwarunkowania jej rozwoju, toteż umie zastosować wiedzę do właściwego przygotowania i realizacji  projektów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Treści na wykładzie, pytania w teście egzaminacyjnym.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2024-05-05T16:26:56+02:00</dcterms:created>
  <dcterms:modified xsi:type="dcterms:W3CDTF">2024-05-05T16:26:56+02:00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