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PKW2.2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h, przygotowanie do zajęć w tym zapoznanie z literaturą 2h, przygotowanie do zaliczenia 12h, przygotowanie prezentacji 4h, konsultacje 1 h, dodatkowe zaliczenia 1 h -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I. 1,2
II. 0,04 - konsultacje, 0,04 -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0,16 - opracowanie i prezentacja referatu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min.15</w:t>
      </w:r>
    </w:p>
    <w:p>
      <w:pPr>
        <w:keepNext w:val="1"/>
        <w:spacing w:after="10"/>
      </w:pPr>
      <w:r>
        <w:rPr>
          <w:b/>
          <w:bCs/>
        </w:rPr>
        <w:t xml:space="preserve">Cel przedmiotu: </w:t>
      </w:r>
    </w:p>
    <w:p>
      <w:pPr>
        <w:spacing w:before="20" w:after="190"/>
      </w:pPr>
      <w:r>
        <w:rPr/>
        <w:t xml:space="preserve">Zapoznanie studentów z terminologią stosowaną w polityce przemysłowej, z zasadami, prawidłowościami i narzędziami występującymi w polityce przemysłowej, czynnikami decydującymi o skuteczności polityki przemysłowej.</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2. Polityka przemysłowa - istota, rodzaje i zasady. 3. Cele i instrumenty polityki przemysłowej. 4. Funkcje i charakter polityki przemysłowej. 4. i 5. Narzędzia polityki przemysłowej. 6. i 7. Próba formułowania polityki przemysłowej w Polsce. Przegląd koncepcji, rządowe programy polityki przemysłowej.  8. i 9. Udział poszczególnych gałęzi przemysłu w tworzeniu PKB. Sytuacja w wybranych sektorach polskiego przemysłu - próba oceny. 10. Polityka przemysłowa a konkurencyjność przemysłu. 11. Innowacyjność jako  priorytet polityki przemysłowej. 12. Doświadczenia międzynarodowe w dziedzinie polityki przemysłowej.
13. Nowa Polityka Przemysłowa. Sektory przemysłu preferowane w ramach Nowej Polityki Przemysłowej UE.
</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S2P_W11</w:t>
      </w:r>
    </w:p>
    <w:p>
      <w:pPr>
        <w:keepNext w:val="1"/>
        <w:spacing w:after="10"/>
      </w:pPr>
      <w:r>
        <w:rPr>
          <w:b/>
          <w:bCs/>
        </w:rPr>
        <w:t xml:space="preserve">Efekt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2024-05-04T09:16:56+02:00</dcterms:created>
  <dcterms:modified xsi:type="dcterms:W3CDTF">2024-05-04T09:16:56+02:00</dcterms:modified>
</cp:coreProperties>
</file>

<file path=docProps/custom.xml><?xml version="1.0" encoding="utf-8"?>
<Properties xmlns="http://schemas.openxmlformats.org/officeDocument/2006/custom-properties" xmlns:vt="http://schemas.openxmlformats.org/officeDocument/2006/docPropsVTypes"/>
</file>