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 w tym 16h - wykłady; 16h - ćwiczenia; 15h - konsultacje, 28h - przygotowanie do zajęć, przygotowanie się do egzaminu - 25h, przygotowanie się do egzaminu - 25 h, przygotowanie się do zaliczenia - 25h.</w:t>
      </w:r>
    </w:p>
    <w:p>
      <w:pPr>
        <w:keepNext w:val="1"/>
        <w:spacing w:after="10"/>
      </w:pPr>
      <w:r>
        <w:rPr>
          <w:b/>
          <w:bCs/>
        </w:rPr>
        <w:t xml:space="preserve">Liczba punktów ECTS na zajęciach wymagających bezpośredniego udziału nauczycieli akademickich: </w:t>
      </w:r>
    </w:p>
    <w:p>
      <w:pPr>
        <w:spacing w:before="20" w:after="190"/>
      </w:pPr>
      <w:r>
        <w:rPr/>
        <w:t xml:space="preserve">I. 1,48 ECTS - wykłady, ćwiczenia, egzaminy
II.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Regulacje,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 </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 Ocena ogólna -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Fisher, R. Dornbusch, Mikroekonomia, PWE,
Warszawa 2007, r. 18. Czy warto sprywatyzować
monopol naturalny? (s. 550-576).</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S2P_W06</w:t>
      </w:r>
    </w:p>
    <w:p>
      <w:pPr>
        <w:pStyle w:val="Heading3"/>
      </w:pPr>
      <w:bookmarkStart w:id="3" w:name="_Toc3"/>
      <w:r>
        <w:t>Profil praktyczny - umiejętności</w:t>
      </w:r>
      <w:bookmarkEnd w:id="3"/>
    </w:p>
    <w:p>
      <w:pPr>
        <w:keepNext w:val="1"/>
        <w:spacing w:after="10"/>
      </w:pPr>
      <w:r>
        <w:rPr>
          <w:b/>
          <w:bCs/>
        </w:rPr>
        <w:t xml:space="preserve">Efekt U03: </w:t>
      </w:r>
    </w:p>
    <w:p>
      <w:pPr/>
      <w:r>
        <w:rPr/>
        <w:t xml:space="preserve">Student potrafi określić rolę ryzyka w podejmowaniu decyzji gospodarczych, dokonać pomiaru ryzyka, zastosować metody ograniczania ryzyka.</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U04: </w:t>
      </w:r>
    </w:p>
    <w:p>
      <w:pPr/>
      <w:r>
        <w:rPr/>
        <w:t xml:space="preserve">W wyniku przeprowadzonych zajęć student powinien być w stanie przeprowadzić analizę kosztów w krótkim i długim okresie, dokonać oceny różnych decyzji menedżerskich i roli zysku w przedsiębiorstwie.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U05: </w:t>
      </w:r>
    </w:p>
    <w:p>
      <w:pPr/>
      <w:r>
        <w:rPr/>
        <w:t xml:space="preserve">Student powinien być w stanie wyznaczać optymalną strukturę produkcji, przeprowadzić analizy popytu na podstawie cenowych elastyczności popytu, wykonywać wyznaczanie strategii cenowych, przeprowadzać analizy kosztów i korzyści w przedsiębiorstwie i instytucjach sektora publicznego.</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2026-07-29T12:52:08+02:00</dcterms:created>
  <dcterms:modified xsi:type="dcterms:W3CDTF">2026-07-29T12:52:08+02:00</dcterms:modified>
</cp:coreProperties>
</file>

<file path=docProps/custom.xml><?xml version="1.0" encoding="utf-8"?>
<Properties xmlns="http://schemas.openxmlformats.org/officeDocument/2006/custom-properties" xmlns:vt="http://schemas.openxmlformats.org/officeDocument/2006/docPropsVTypes"/>
</file>