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Polityka konkurencji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Stefan Krajewski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ZPKW 2/1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h w tym 16 h - wykłady, 6 h -konsultacje, 7 h - zaliczenia i dodatkowe zaliczenia,  4h - przygotowanie pracy, 8 h - przygotowanie do
zaliczenia, 9 h - zapoznanie z literaturą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0,8 - wykłady, zaliczenia
0,24 - konsultacje,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Mikroekonomia, Makroekonomia, Podstawy prawa.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jest: 1.Zapoznanie z
podstawowymi koncepcjami teoretycznymi
polityki konkurencji i polityki konkurencyjności, 2.
Zapoznanie z zakresem polityki konkurencji, istotą
międzynarodowej konkurencyjności gospodarki, 3.
Zapoznanie z podstawowym zakresem reguł
konkurencji w Unii Europejskiej. 4. Zapoznanie z :
zakazem praktyk ograniczających konkurencję,
kontrolą koncentracji przedsiębiorstw,
sektorowymi regułami konkurencji, pomocą
publiczną w polityce konkurencyjnej,
uwarunkowaniami państwowych monopoli i
przedsiębiorstw publicznych w kontekście polityki
konkurencji.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Podstawowe założenia teorii konkurencji,
geneza polityki konkurencji. 2. Polityka
konkurencji w świetle zasad funkcjonowania
jednolitego rynku europejskiego, funkcje i
instrumenty polityki konkurencji; 3. Znaczenie
polityki konkurencji w procesie kształtowania
międzynarodowej konkurencyjności gospodarki 4.
Istota, cele, determinanty konkurencyjności; 5.Wpływ globalizacji na konkurencyjność: koncepcje
”międzynarodowej linii pościgu”, „luki
technologicznej”. 6. Międzynarodowa
konkurencyjność państw i EU. 7. Międzynarodowa
konkurencyjność przedsiębiorstw. 8. Cechy
europejskiej polityki konkurencji. 9. Wspólna
polityka konkurencji wobec przedsiębiorstw, w
tym koncentracja przedsiębiorstw, porozumienia
między przedsiębiorstwami, nadużywanie pozycji
konkurencyjnej. 10. Wspólna polityka konkurencji
wobec pomocy publicznej.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aktywności na zajęciach. Sprawdzian
pisemny - trzy pytania opisowe. Ocena zadania
projektowego / case study.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Misala J. (2011) Międzynarodowa
konkurencyjność gospodarki narodowej, PWE,
Warszawa. 2. Gorynia M., Łaźniewska E. (2010)
Kompendium wiedzy o konkurencyjności, PWN,
Warszawa 3. Krajewski S. (2009) Prywatyzacja a
restrukturyzacja, konkurencyjność polskich
przedsiębiorstw, PWE, Warszawa. 4. Jurkowska-
Gomułka A., Skoczny T. (2010) Wspólne reguły
konkurencji Unii Europejskiej,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o organizacjach funkcjonujących na rynku międzynarodowym, oraz rozumie potrzebę koordynacji polityki konkurencji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przedmiotu: kolokwium, ocena zadania projektowego/case study, dyskusja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S2P_W02, S2P_W03</w:t>
      </w:r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posiada wiedzę z zakresu polityki konkurencji, uwarunkowań krajowych, ponadregionalnych i międzynarodowych determinujących określony kształt i zachowania struktur organizacyjnych i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przedmiotu: kolokwium, ocena zadania projektowego/case study, dyskusja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S2P_W04, S2P_W07</w:t>
      </w:r>
    </w:p>
    <w:p>
      <w:pPr>
        <w:keepNext w:val="1"/>
        <w:spacing w:after="10"/>
      </w:pPr>
      <w:r>
        <w:rPr>
          <w:b/>
          <w:bCs/>
        </w:rPr>
        <w:t xml:space="preserve">Efekt W10: </w:t>
      </w:r>
    </w:p>
    <w:p>
      <w:pPr/>
      <w:r>
        <w:rPr/>
        <w:t xml:space="preserve">zna podstawowe uwarunkowania determinujące fuzje przedsiębiorstw, procesy koncentracji, zakazanych praktyk ograniczających konkurencję, uwarunkowań funkcjonowania państwowych monopoli.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przedmiotu: kolokwium, ocena zadania projektowego/case study, dyskusja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S2P_W10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analizować zagadnienia związane z polityką konkurencji w EU, potrafi oceniać zależności i uwarunkowania wynikające z ram prawnych regulujących politykę konkurencji tak w zakresie przedsiębiorstw jak i państw.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przedmiotu: kolokwium, ocena zadania projektowego/case study, dyskusja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S2P_U01, S2P_U02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wykorzystać wiedzę teoretyczną i analizować przyczyny oraz przebieg zjawisk ekonomicznych w aspekcie polityki konkurencyjnej i formułować na tej podstawie opinii odnośnie przedsiębiorstw i państw.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przedmiotu: kolokwium, ocena zadania projektowego/case study, dyskusja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S2P_U02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posługiwać się znanymi regułami dotyczącymi aspektu koncentracji, fuzji / przejęć, polityki konkurencji, zakazów naruszających zasady polityki konkurencji w celu rozwiązania konkretnych problemów w organizacjach gospodarczych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przedmiotu: kolokwium, ocena zadania projektowego/case study, dyskusja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S2P_U05</w:t>
      </w:r>
    </w:p>
    <w:p>
      <w:pPr>
        <w:keepNext w:val="1"/>
        <w:spacing w:after="10"/>
      </w:pPr>
      <w:r>
        <w:rPr>
          <w:b/>
          <w:bCs/>
        </w:rPr>
        <w:t xml:space="preserve">Efekt U13: </w:t>
      </w:r>
    </w:p>
    <w:p>
      <w:pPr/>
      <w:r>
        <w:rPr/>
        <w:t xml:space="preserve">potrafi prawidłowo interpretować i wyjaśniać zdarzenia gospodarcze z zakresu polityki konkurencji, potrafi komunikować się ze specjalistami w dziedzinie ekonomii oraz osobami z różnych środowisk społeczno - gospodarczych.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przedmiotu: kolokwium, ocena zadania projektowego/case study, dyskusja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S2P_U01, S2P_U02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jest świadomy zmian w otoczeniu, reguł prawnych dotyczących polityki konkurencji, które wymagają ciągłego aktualizowania wiedzy, doświadczeń i konieczności wymiany informacji z innymi osobami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przedmiotu: kolokwium, ocena zadania projektowego/case study, dyskusja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S2P_K01</w:t>
      </w:r>
    </w:p>
    <w:p>
      <w:pPr>
        <w:keepNext w:val="1"/>
        <w:spacing w:after="10"/>
      </w:pPr>
      <w:r>
        <w:rPr>
          <w:b/>
          <w:bCs/>
        </w:rPr>
        <w:t xml:space="preserve">Efekt K06: </w:t>
      </w:r>
    </w:p>
    <w:p>
      <w:pPr/>
      <w:r>
        <w:rPr/>
        <w:t xml:space="preserve">jest świadomy doskonalenia wiedzy i umiejętności a także konieczności łączenia wiedzy i praktyki z wielu dziedzin i dyscyplin: finansów, ekonomii managerskiej, statystyki, ekonometrii, zarządzania, psychologii, prawa gospodarczego i reguł polityko konkurencji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przedmiotu: kolokwium, ocena zadania projektowego/case study, dyskusja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S2P_K01, S2P_K06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2024-04-29T01:56:15+02:00</dcterms:created>
  <dcterms:modified xsi:type="dcterms:W3CDTF">2024-04-29T01:56:15+02:00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