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</w:t>
      </w:r>
    </w:p>
    <w:p>
      <w:pPr>
        <w:keepNext w:val="1"/>
        <w:spacing w:after="10"/>
      </w:pPr>
      <w:r>
        <w:rPr>
          <w:b/>
          <w:bCs/>
        </w:rPr>
        <w:t xml:space="preserve">Efekt 1150-MT000-ISP-0215_U02: </w:t>
      </w:r>
    </w:p>
    <w:p>
      <w:pPr/>
      <w:r>
        <w:rPr/>
        <w:t xml:space="preserve">Student 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1150-MT000-ISP-0215_U03: </w:t>
      </w:r>
    </w:p>
    <w:p>
      <w:pPr/>
      <w:r>
        <w:rPr/>
        <w:t xml:space="preserve">Student 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 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1150-MT000-ISP-0215_U4: </w:t>
      </w:r>
    </w:p>
    <w:p>
      <w:pPr/>
      <w:r>
        <w:rPr/>
        <w:t xml:space="preserve">Student 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2026-09-06T23:54:00+02:00</dcterms:created>
  <dcterms:modified xsi:type="dcterms:W3CDTF">2026-09-06T23:54:00+02:00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