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Dynarowska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1050-MT000-IZP-0314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 w tym:
a) wykład - 10 godz.;
b) konsultacje – 1 godz.;
2) Praca własna studenta – 39 godzin, w tym:
a) 15 godz. – przygotowanie się do kolokwium zaliczeniowego,
b) 24 godz. – bieżące przygotowanie się studenta do wykładu.
3) RAZEM –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drgającego, ruchu falowego i właściwościami fal, w szczególności fal elektromagnetycznych. Po ukończeniu kursu student ma uporządkowaną wiedzę ma temat rodzaju fal, opisu ruchu falowego przez równania fali, opisu rozchodzenia się fal świetlnych za pomocą optyki falowej i geometrycznej, zjawisk związanych z ruchem drgającym i falami. Student potrafi wyjaśnić zasadę działania interferometru, radaru, ultrasonografu oraz sonaru.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	Drgania. Ruch harmoniczny. Wahadła. Rezonans.
(2)	Ruch falowy i jego związek z ruchem drgającym. Zjawiska falowe. Rodzaje fal. Fala akustyczna.
(3)	Fale elektromagnetyczne. Widmo fal elektromagnetycznych. Rozchodzenie się fal elektromagnetycznych. Polaryzacja.
(4)	Elementy optyki geometrycznej – zjawisko odbicia i załamania, zwierciadła, równanie soczewki.
(5)	Optyka falowa: Interferencja fal – doświadczenie Younga, interferometr, postrzeganie barw, powłoki antyrefleksyjne. Dyfrakcja fal - obrazy dyfrakcyjne, dyfrakcyjna granica rozdzielczości, soczewki dyfrakcyjne.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+ kolokwium sprawdzające.
Zaliczenie na podstawie liczby punktów zdobytych w trakcie semestru. Maksymalna liczba punktów do zdobycia: 14 (4 kartkówki po 1 pkt. na 4 wykładach, kolokwium zaliczeniowe – 10 pkt.). Liczba punktów potrzebna do zaliczenia przedmiotu – 7.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1050-MT000-IZP-0314_W01: </w:t>
      </w:r>
    </w:p>
    <w:p>
      <w:pPr/>
      <w:r>
        <w:rPr/>
        <w:t xml:space="preserve">Rozróżnia rodzaje fal,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1050-MT000-IZP-0314_W02: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1050-MT000-IZP-0314_U01: </w:t>
      </w:r>
    </w:p>
    <w:p>
      <w:pPr/>
      <w:r>
        <w:rPr/>
        <w:t xml:space="preserve">Potrafi obliczać i szacować podstawowe parametry opisujące fale i ich rozchodzenie się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1050-MT000-IZP-0314_U02: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1050-MT000-IZP-0314_U03: </w:t>
      </w:r>
    </w:p>
    <w:p>
      <w:pPr/>
      <w:r>
        <w:rPr/>
        <w:t xml:space="preserve">Potrafi odpowiednio dobierać i stosować metody optyczne w pomiarze odległości i prędkości obiektów. Potrafi w prawidłowy sposób interpretować uzyskane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1050-MT000-IZP-0314_K02: </w:t>
      </w:r>
    </w:p>
    <w:p>
      <w:pPr/>
      <w:r>
        <w:rPr/>
        <w:t xml:space="preserve">Ma świadomość ważności i zrozumienie pozatechnicznych aspektów i skutków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2024-05-06T16:02:05+02:00</dcterms:created>
  <dcterms:modified xsi:type="dcterms:W3CDTF">2024-05-06T16:02:05+02:00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