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Deuszkiewicz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23 godz., w tym:
a) wykład – 20 godz.;
b) konsultacje– 1 godz.;
c) egzamin – 2 godz.;
2) Praca własna studenta – 30 godzin, w tym:
a) 5 godz. – bieżące przygotowanie studenta do wykładu,
b) 15 godz. – studia literaturowe,
c) 10 godz. – przygotowanie do egzaminu.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23 godz., w tym:
a) wykład – 20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Analiza I i II, Algebra oraz mechanika, a w szczególności: Zbiory, funkcje, pochodne funkcji, całki nieoznaczone, liczby zespolone i trygonometria.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technikach pomiarów wielkości dynamicznych występujących w budowie maszyn oraz podstawowej wiedzy o metodach i technikach analizy i przetwarzania sygnałów. Poznanie metod analizy sygnałów w zakresie niezbędnym do zrozumienia przedmiotów aplikacyjnych (np. Diagnostyka maszyn, Minimalizacja drgań i hałasu, itp.). Uzyskanie umiejętności dokonywania selekcji przydatnych informacji o obserwowanym systemie dynamicznym dla realizacji określonego zadania (diagnostyka, ocena normowa, identyfikacja modelu itp.) i na tej podstawie dobranie właściwej metody przetwarzania sygnału.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podstawowe: definicja pomiaru, definicja pomiaru wielkości dynamicznej; Zapis matematyczny definicji podstawowych: pojęcie metryki, normy, miary, przestrzeni metrycznej; Przykłady metryk.
2.	System pomiarowy: rejestracja jako przekaz informacji, tor pomiarowy jako przetwarzanie informacji, zmiana nośnika informacji; Przetworniki pomiarowe: przyspieszenia, prędkości i przemieszczenia, ciśnienia akustycznego, temperatury, odkształcenia itp.
3.	Ogólna charakterystyka toru pomiarowego, postulat liniowości; Opis toru pomiarowego od przetwornika do systemu analizującego; Wnioskowanie na podstawie pomiarów pośrednich; Skalowanie toru pomiarowego; Skale funkcyjne, względna skala logarytmiczna (dB).
4.	Losowość uzyskiwanych informacji: elementy podstawowych definicji procesów losowych i ich właściwości – przykład poglądowy.
5.	Klasyfikacja sygnałów obserwowanych: sygnały zdeterminowane-losowe, sygnały okresowe-nieokresowe; stacjonarne-niestacjonarne itp.; Losowość pomiaru jako element towarzyszący każdej działalności pomiarowej, pojęcie estymaty.
6.	Podstawowe charakterystyki sygnałów losowych w dziedzinie czasu: wartość średnia, wartość średniokwadratowa, wartość skuteczna, funkcje korelacji własnej i wzajemnej, odchylenie standardowe.
7.	Podstawowe charakterystyki sygnałów losowych w dziedzinie amplitudy: rozkład gęstości prawdopodobieństwa amplitud, dystrybuanta.
8.	Modele sygnałów zdeterminowanych: sygnały okresowe (harmoniczne i poliharmoniczne), sygnały nieokresowe, sygnały prawieokresowe, sygnały przejściowe (nieustalone).
9.	Wprowadzenie do analizy częstotliwościowej: szereg Fouriera (postać trygonometryczna i wykładnicza), Transformata Fouriera: prosta i odwrotna.
10.	Transformata Fouriera sygnału losowego, gęstość widmowa mocy, zależność pomiędzy gęstościami widmowymi mocy a funkcjami korelacji, twierdzenie Parsevala.
11.	„Bramkowanie” i filtracja sygnałów, pojęcie splotu funkcji, twierdzenie Borela o splocie.
12.	Filtracja sygnałów: charakterystyka filtru (odpowiedź impulsowa), opis charakterystyki w liniowej skali wartości (współczynnik wzmocnienia), opis charakterystyki w skali względnej (w decybelach), tłumienie sygnałów w pasmach zaporowych filtrów; 
13.	podział filtrów ze względu na pasmo działania, filtry pasmowe o stałej szerokości pasma i stałej względnej szerokości pasma, wykorzystanie filtrów pasmowych; charakterystyki częstotliwościowe sygnałów losowych: szum „biały” i szum „różowy”.
14.	Cyfrowe przetwarzanie sygnałów rzeczywistych: problem skończonego czasu rejestracji, próbkowanie sygnału, twierdzenie Shannona o próbkowaniu; aliasing, błędy analizy widmowej spowodowane próbkowaniem; kwantowanie amplitud sygnału;
15.	Dyskretna (DFT) i szybka (FFT) transformata Fouriera, przykłady analizy.
16.	Pomiary i analiza relacji wejście-wyjście układu, analiza koherencyjna, transmitancja układu, współczynnik wzmocnienia;
17.	 Funkcje koherencji: wpływ zakłócenia szumem sygnału wejściowego na wartości wyznaczonych transmitancji układu, wpływ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Zbiory, funkcje, pochodne funkcji, całki nieoznaczone (Analiza 1);
	Liczby zespolone (Algebra);
	Trygonometria.
2.	Podręczniki i wykłady z Mechaniki i Teorii drgań.
3.	Julius S. Bendat, Allan G. Piersol, Metody analizy i pomiaru sygnałów losowych, Państwowe Wydawnictwo Naukowe, Warszawa 1976.
4.	Richard G. Lyons, Wprowadzenie do cyfrowego przetwarzania sygnałów, Wydawnictwa Komunikacji i Łączności, Warszawa 2012.
5.	Edward Ozimek, Podstawy teoretyczne analizy widmowej sygnałów, Państwowe Wydawnictwo Naukowe, Warszawa 1985.
6.	Robert Randall, Frequency Analysis, Bruel &amp; Kjaer, Copenhagen 1987.
7.	Jerzy Szabatin, Podstawy teorii sygnałów, Wydawnictwo: WKŁ, Warszawa 2007.
8.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1150-MT000-IZP-0216_W1: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1150-MT000-IZP-0216_W2: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1150-MT000-IZP-0216_W3: </w:t>
      </w:r>
    </w:p>
    <w:p>
      <w:pPr/>
      <w:r>
        <w:rPr/>
        <w:t xml:space="preserve">Zna metody analizy sygnałów w zakresie niezbędnym do zrozumienia przedmiotów aplikacyjnych (np. Diagnostyka maszyn, Minimalizacja drgań i hałasu,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1150-MT000-IZP-0216_U1: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KMchtr_U08, KMchtr_U11,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InzA_U01, 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1150-MT000-IZP-0216_K1: </w:t>
      </w:r>
    </w:p>
    <w:p>
      <w:pPr/>
      <w:r>
        <w:rPr/>
        <w:t xml:space="preserve">Potrafi określić i zbadać wpływ oddziaływania maszyn i urządzeń na otoczenie człowieka i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2024-04-29T10:04:14+02:00</dcterms:created>
  <dcterms:modified xsi:type="dcterms:W3CDTF">2024-04-29T10:04:14+02:00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