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Utrzymanie i zarządzanie infrastrukturą miejską i regionalną</w:t>
      </w:r>
    </w:p>
    <w:p>
      <w:pPr>
        <w:keepNext w:val="1"/>
        <w:spacing w:after="10"/>
      </w:pPr>
      <w:r>
        <w:rPr>
          <w:b/>
          <w:bCs/>
        </w:rPr>
        <w:t xml:space="preserve">Koordynator przedmiotu: </w:t>
      </w:r>
    </w:p>
    <w:p>
      <w:pPr>
        <w:spacing w:before="20" w:after="190"/>
      </w:pPr>
      <w:r>
        <w:rPr/>
        <w:t xml:space="preserve">dr inż. Piotr Woźnica, Zakład Sterowania Ruchem i Infrastruktury Transportu, Wydział Transportu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ze wskazana literaturą dotyczącą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infrastruktury transportu oraz podstaw eksploatacji technicznej</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i umiejętności potrzebnych do sprawnego zarządzania infrastrukturą transportu</w:t>
      </w:r>
    </w:p>
    <w:p>
      <w:pPr>
        <w:keepNext w:val="1"/>
        <w:spacing w:after="10"/>
      </w:pPr>
      <w:r>
        <w:rPr>
          <w:b/>
          <w:bCs/>
        </w:rPr>
        <w:t xml:space="preserve">Treści kształcenia: </w:t>
      </w:r>
    </w:p>
    <w:p>
      <w:pPr>
        <w:spacing w:before="20" w:after="190"/>
      </w:pPr>
      <w:r>
        <w:rPr/>
        <w:t xml:space="preserve">Absolwent posiada wiedzę teoretyczną dotyczącą różnych rodzajów infrastruktury transportowej - dróg publicznych, linii kolejowych, linii tramwajowych, metra oraz ich zarządców. Posiada także wiedzę dotyczącą przepisów prawnych dotyczących zarządzaniem i utrzymaniem infrastruktury transportu, tak miejskiej, jak i regionalnej. Absolwent posiada wiedzę dotyczącą elementów prawa budowlanego oraz procedur przetargowych.</w:t>
      </w:r>
    </w:p>
    <w:p>
      <w:pPr>
        <w:keepNext w:val="1"/>
        <w:spacing w:after="10"/>
      </w:pPr>
      <w:r>
        <w:rPr>
          <w:b/>
          <w:bCs/>
        </w:rPr>
        <w:t xml:space="preserve">Metody oceny: </w:t>
      </w:r>
    </w:p>
    <w:p>
      <w:pPr>
        <w:spacing w:before="20" w:after="190"/>
      </w:pPr>
      <w:r>
        <w:rPr/>
        <w:t xml:space="preserve">Wykład - zaliczenie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Modern railway track, Coenraad Esveld, 2001.
2.   Railway management and engineering, V. A. Profillidis, An Ashgate Book, 2014. 
3.   Railway engineering, S. Chandra, M. M. Agarwal, Oxford University Press, 2013.
4.   Highway engineering, Martin Rogers, Bernard Enright, Wiley Blackwell, 2016.
5.   Highway engineering, Paul H. Wright, Karen K. Dixon, Wiley, 2009.
6.   Highway engineering: pavements, materials and control of quality, A. Nikolaides, CRC Press, 2014. 
7.   Traffic and highway engineering, Nicholas J. Garber, Lester A. Hoel, Cengage Learning, 2014.
8.   The handbook of highway engineering, T. F. Fwa (Ed.), Taylor &amp; Francis, 2006.
9.   Highway engineering handbook, Roger L. Brockenbrough, McGraw Hill, 2009.
10. Principles of highway engineering and traffic analysis, Fred L. Mannering, Scott S. Washburn, Wiley,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Absolwent posiada wiedzę teoretyczną dotyczącą różnych rodzajów infrastruktury transportowej - dróg publicznych, linii kolejowych, linii tramwajowych, metra oraz ich zarządców. Posiada także wiedzę dotyczącą przepisów prawnych dotyczących zarządzaniem i utrzymaniem infrastruktury transportu, tak miejskiej, jak i regionalnej. Absolwent posiada wiedzę dotyczącą elementów prawa budowlanego oraz procedur przetargowych.</w:t>
      </w:r>
    </w:p>
    <w:p>
      <w:pPr>
        <w:spacing w:before="60"/>
      </w:pPr>
      <w:r>
        <w:rPr/>
        <w:t xml:space="preserve">Weryfikacja: </w:t>
      </w:r>
    </w:p>
    <w:p>
      <w:pPr>
        <w:spacing w:before="20" w:after="190"/>
      </w:pPr>
      <w:r>
        <w:rPr/>
        <w:t xml:space="preserve">Wykład - zaliczenie część pisemna, 2 pytania</w:t>
      </w:r>
    </w:p>
    <w:p>
      <w:pPr>
        <w:spacing w:before="20" w:after="190"/>
      </w:pPr>
      <w:r>
        <w:rPr>
          <w:b/>
          <w:bCs/>
        </w:rPr>
        <w:t xml:space="preserve">Powiązane efekty kierunkowe: </w:t>
      </w:r>
      <w:r>
        <w:rPr/>
        <w:t xml:space="preserve">Tr2A_W09, Tr2A_W10</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Absolwent posiada wiedzę dotyczącą utrzymania infrastruktury transportu, rodzajów napraw tejże infrastruktury, a także sposobów zwiększania jej trwałości. Absolwent posiada także wiedzę dotyczącą diagnostyki infrastruktury transportu, metod pomiarowych oraz wykorzystywanego do tego sprzętu.</w:t>
      </w:r>
    </w:p>
    <w:p>
      <w:pPr>
        <w:spacing w:before="60"/>
      </w:pPr>
      <w:r>
        <w:rPr/>
        <w:t xml:space="preserve">Weryfikacja: </w:t>
      </w:r>
    </w:p>
    <w:p>
      <w:pPr>
        <w:spacing w:before="20" w:after="190"/>
      </w:pPr>
      <w:r>
        <w:rPr/>
        <w:t xml:space="preserve">Wykład - zaliczenie część pisemna, 2 pytania</w:t>
      </w:r>
    </w:p>
    <w:p>
      <w:pPr>
        <w:spacing w:before="20" w:after="190"/>
      </w:pPr>
      <w:r>
        <w:rPr>
          <w:b/>
          <w:bCs/>
        </w:rPr>
        <w:t xml:space="preserve">Powiązane efekty kierunkowe: </w:t>
      </w:r>
      <w:r>
        <w:rPr/>
        <w:t xml:space="preserve">Tr2A_W07, Tr2A_W09, Tr2A_W10</w:t>
      </w:r>
    </w:p>
    <w:p>
      <w:pPr>
        <w:spacing w:before="20" w:after="190"/>
      </w:pPr>
      <w:r>
        <w:rPr>
          <w:b/>
          <w:bCs/>
        </w:rPr>
        <w:t xml:space="preserve">Powiązane efekty obszarowe: </w:t>
      </w:r>
      <w:r>
        <w:rPr/>
        <w:t xml:space="preserve">, , </w:t>
      </w:r>
    </w:p>
    <w:p>
      <w:pPr>
        <w:keepNext w:val="1"/>
        <w:spacing w:after="10"/>
      </w:pPr>
      <w:r>
        <w:rPr>
          <w:b/>
          <w:bCs/>
        </w:rPr>
        <w:t xml:space="preserve">Efekt W03: </w:t>
      </w:r>
    </w:p>
    <w:p>
      <w:pPr/>
      <w:r>
        <w:rPr/>
        <w:t xml:space="preserve">Absolwent posiada wiedzę dotyczącą prognozowania stanu infrastruktury i planowania napraw oraz remontów infrastruktury transportowej i jej przebudowy.</w:t>
      </w:r>
    </w:p>
    <w:p>
      <w:pPr>
        <w:spacing w:before="60"/>
      </w:pPr>
      <w:r>
        <w:rPr/>
        <w:t xml:space="preserve">Weryfikacja: </w:t>
      </w:r>
    </w:p>
    <w:p>
      <w:pPr>
        <w:spacing w:before="20" w:after="190"/>
      </w:pPr>
      <w:r>
        <w:rPr/>
        <w:t xml:space="preserve">Wykład - zaliczenie część pisemna, 2 pytania</w:t>
      </w:r>
    </w:p>
    <w:p>
      <w:pPr>
        <w:spacing w:before="20" w:after="190"/>
      </w:pPr>
      <w:r>
        <w:rPr>
          <w:b/>
          <w:bCs/>
        </w:rPr>
        <w:t xml:space="preserve">Powiązane efekty kierunkowe: </w:t>
      </w:r>
      <w:r>
        <w:rPr/>
        <w:t xml:space="preserve">Tr2A_W07, Tr2A_W09, Tr2A_W10</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Absolwent posiada biegłość merytoryczną w zakresie utrzymania i zarządzania infrastrukturą miejska i regionalną.</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efekty kierunkowe: </w:t>
      </w:r>
      <w:r>
        <w:rPr/>
        <w:t xml:space="preserve">Tr2A_U03, Tr2A_U14, Tr2A_U15</w:t>
      </w:r>
    </w:p>
    <w:p>
      <w:pPr>
        <w:spacing w:before="20" w:after="190"/>
      </w:pPr>
      <w:r>
        <w:rPr>
          <w:b/>
          <w:bCs/>
        </w:rPr>
        <w:t xml:space="preserve">Powiązane efekty obszarowe: </w:t>
      </w:r>
      <w:r>
        <w:rPr/>
        <w:t xml:space="preserve">, ,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Absolwent jest gotów do podjęcia pracy w przedsiębiorstwach zarządzających infrastrukturą transportu.</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Tr2A_K02, Tr2A_K03</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2024-05-03T16:10:41+02:00</dcterms:created>
  <dcterms:modified xsi:type="dcterms:W3CDTF">2024-05-03T16:10:41+02:00</dcterms:modified>
</cp:coreProperties>
</file>

<file path=docProps/custom.xml><?xml version="1.0" encoding="utf-8"?>
<Properties xmlns="http://schemas.openxmlformats.org/officeDocument/2006/custom-properties" xmlns:vt="http://schemas.openxmlformats.org/officeDocument/2006/docPropsVTypes"/>
</file>