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Dybała,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1150-00000-MSP-0605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31 godz., w tym:
a) ćwiczenia – 30 godz.;
b) konsultacje – 1 godz.
2) Praca własna studenta – 20 godz., w tym:
a) studia literaturowe – 10 godz.;
b) przygotowywanie się studenta do ćwiczeń audytoryjnych – 10 godz.
3) RAZEM – 51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– liczba godzin kontaktowych – 31 godz., w tym:
a) ćwiczenia – 30 godz.;
b) konsultacje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punktu ECTS – 40 godz., w tym:
a) ćwiczenia – 30 godz.;
b) przygotowywanie się studenta do ćwiczeń audytoryjnych –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mechaniki i wytrzymałości materiałów oraz postaw projektowania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Maksymalna liczba studentów biorących udział w zajęciach wynosi 30 osób.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wykonania pracy dyplomowej i prezentacji dyplomowej. Przygotowanie studentów do egzaminu dyplomowego.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 Wymogi stawiane magisterskiej pracy dyplomowej. Własny wkład pracy. Zasady przygotowywania karty pracy dyplomowej. Ogólna struktura i zawartość poszczególnych części pracy dyplomowej. Zasady redagowania pracy dyplomowej. Reżim terminologiczny. Sformułowanie zadania, cel i zakres pracy dyplomowej. Przygotowywanie streszczeń. Odwołania do źródeł bibliograficznych. Przestrzeganie praw autorskich. Estetyka pracy dyplomowej. Zasady przeprowadzania egzaminu dyplomowego. Zasady prowadzenia dyskusji merytorycznej. Zasady przygotowania prezentacji pracy dyplomowej: liczba i układ slajdów, organizacja treści na slajdach, przejrzystość i komunikatywność. Zasady przedstawiania prezentacji dyplomowej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Warunkiem koniecznym zaliczenia przedmiotu jest wygłoszenie przez studenta dwóch prezentacji i ich zaliczenie na ocenę co najmniej dostateczną oraz przedłożenie karty pracy dyplomowej podpisanej przez prowadzącego i opiekuna naukowego pracy dyplomowej studenta.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T. Rawa, Metodyka wykonywania inżynierskich i magisterskich prac dyplomowych, Wydawnictwo UWM, Olsztyn, 2012.
[2] G. Gambarelli, Z. Łucki, Praca dyplomowa: zdobycie promotora, pisanie na komputerze, opracowanie redakcyjne, prezentowanie, publikowanie, Wydawnictwa AGH, Kraków, 2011.
[3] M. Węglińska, Jak pisać pracę magisterską?: poradnik dla studentów, Oficyna Wydawnicza "IMPULS", Kraków, 2010.
[4] A. Kraśniewski, Jak pisać pracę dyplomową?,
http://cygnus.tele.pw.edu.pl/~andrzej/TP/wyklad/wyklad-pdf/TP-praca_dypl.pdf, (dostęp: 5.09.2016).
[5] C. Sobaniec, Jak pisać pracę inżynierską/magisterską,
https://www.cs.put.poznan.pl/csobaniec/edu/jakpisacmgr.pdf, (dostęp: 5.09.2016).
[6] P. Tabaka, Wskazówki dotyczące pisania pracy dyplomowej,
http://www.przemyslawtabaka.info/dyplomanci/praca_dyplomowa_poradnik.pdf, (dostęp: 5.09.2016).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1150-00000-MSP-0605_W1: </w:t>
      </w:r>
    </w:p>
    <w:p>
      <w:pPr/>
      <w:r>
        <w:rPr/>
        <w:t xml:space="preserve">Student, który zaliczył przedmiot zna zasady organizacji pracy dyplomowej magisterskiej i prezentowania jej wyników w sposób przejrzysty i zrozumiały. Ma elementarną wiedzę w zakresie zarządzania zasobami własności intelektualnej i prawa patentowego.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T2A_W10, InzA_W03,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1150-00000-MSP-0605_U1: </w:t>
      </w:r>
    </w:p>
    <w:p>
      <w:pPr/>
      <w:r>
        <w:rPr/>
        <w:t xml:space="preserve">Student potrafi:
•	przeprowadzić analizę stanu wiedzy zalecanej na dany temat literatury naukowej i innych źródeł,
•	dokonać jego krytycznej oceny, sformułować wyniki  w formie krótkiego opracowania.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1150-00000-MSP-0605_U2: </w:t>
      </w:r>
    </w:p>
    <w:p>
      <w:pPr/>
      <w:r>
        <w:rPr/>
        <w:t xml:space="preserve">Student umie zastosować w praktyce zasady dotyczące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1150-00000-MSP-0605_U3: </w:t>
      </w:r>
    </w:p>
    <w:p>
      <w:pPr/>
      <w:r>
        <w:rPr/>
        <w:t xml:space="preserve">Student potrafi przygotować i przedstawić prezentację na zadany temat i obronić tezy przedstawione w swojej prezentacji.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KMchtr2_U17, KMchtr2_U20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T2A_U04, T2A_U13</w:t>
      </w:r>
    </w:p>
    <w:p>
      <w:pPr>
        <w:keepNext w:val="1"/>
        <w:spacing w:after="10"/>
      </w:pPr>
      <w:r>
        <w:rPr>
          <w:b/>
          <w:bCs/>
        </w:rPr>
        <w:t xml:space="preserve">Efekt 1150-00000-MSP-0605_U4: </w:t>
      </w:r>
    </w:p>
    <w:p>
      <w:pPr/>
      <w:r>
        <w:rPr/>
        <w:t xml:space="preserve">Student umie uczestniczyć w dyskusji meteorycznej na wybrany temat.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KMchtr2_U15, KMchtr2_U17, KMchtr2_U20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T2A_U04, T2A_U13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2025-10-31T07:04:38+01:00</dcterms:created>
  <dcterms:modified xsi:type="dcterms:W3CDTF">2025-10-31T07:04:38+01:00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