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Cezary Obczyński / starszy wykładowca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Zna pojęcia rachunku różniczkowego funkcji dwóch i trzech zmiennych oraz jego podstawowe zastosowania. Posiada wiedzę w zakresie obliczania całki wielokrotnej oraz krzywoliniowej. Ma uporządkowaną wiedzę w zakresie równań różniczkowych zwyczajnych.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C1A_W01_01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U09_02: </w:t>
      </w:r>
    </w:p>
    <w:p>
      <w:pPr/>
      <w:r>
        <w:rPr/>
        <w:t xml:space="preserve">Potrafi wyznaczyć ekstrema funkcji dwóch i trzech zmiennych. Potrafi zastosować całki wielokrotne do obliczania wybranych wielkości geometrycznych oraz fizycznych.  Potrafi obliczać elementarne całki krzywoliniowe. Potrafi rozwiązywać podstawowe równania różniczkowe zwyczajne. Potrafi zastosować wybrane narzędzia obliczeń symbolicznych i numerycznych w typowych zadaniach inżynierskich.</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C1A_U09_02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w:t>
      </w:r>
    </w:p>
    <w:p>
      <w:pPr>
        <w:spacing w:before="60"/>
      </w:pPr>
      <w:r>
        <w:rPr/>
        <w:t xml:space="preserve">Weryfikacja: </w:t>
      </w:r>
    </w:p>
    <w:p>
      <w:pPr>
        <w:spacing w:before="20" w:after="190"/>
      </w:pPr>
      <w:r>
        <w:rPr/>
        <w:t xml:space="preserve">Aktywna postawa na zajęciach. Obserwacja pracy studenta w sali komputerowej.
</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2024-05-06T16:25:06+02:00</dcterms:created>
  <dcterms:modified xsi:type="dcterms:W3CDTF">2024-05-06T16:25:06+02:00</dcterms:modified>
</cp:coreProperties>
</file>

<file path=docProps/custom.xml><?xml version="1.0" encoding="utf-8"?>
<Properties xmlns="http://schemas.openxmlformats.org/officeDocument/2006/custom-properties" xmlns:vt="http://schemas.openxmlformats.org/officeDocument/2006/docPropsVTypes"/>
</file>