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Chemia fizyczna </w:t>
      </w:r>
    </w:p>
    <w:p>
      <w:pPr>
        <w:keepNext w:val="1"/>
        <w:spacing w:after="10"/>
      </w:pPr>
      <w:r>
        <w:rPr>
          <w:b/>
          <w:bCs/>
        </w:rPr>
        <w:t xml:space="preserve">Koordynator przedmiotu: </w:t>
      </w:r>
    </w:p>
    <w:p>
      <w:pPr>
        <w:spacing w:before="20" w:after="190"/>
      </w:pPr>
      <w:r>
        <w:rPr/>
        <w:t xml:space="preserve">dr hab. inż. Andrzej Marciniak / 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CN1A_12_01</w:t>
      </w:r>
    </w:p>
    <w:p>
      <w:pPr>
        <w:keepNext w:val="1"/>
        <w:spacing w:after="10"/>
      </w:pPr>
      <w:r>
        <w:rPr>
          <w:b/>
          <w:bCs/>
        </w:rPr>
        <w:t xml:space="preserve">Semestr nominalny: </w:t>
      </w:r>
    </w:p>
    <w:p>
      <w:pPr>
        <w:spacing w:before="20" w:after="190"/>
      </w:pPr>
      <w:r>
        <w:rPr/>
        <w:t xml:space="preserve">3 / rok ak. 2017/2018</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- 20, przygotowanie do zajęć - 10, zapoznanie ze wskazana literaturą – 10, przygotowanie do egzaminu - 35, razem - 75; Ćwiczenia: liczba godzin według planu studiów – 20 ,przygotowanie do zajęć-20, przygotowanie do kolokwium - 35, razem -75;  Razem – 125</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- 20 h, Ćwiczenia -20 h; Razem - 40 h = 1,6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300h</w:t>
            </w:r>
          </w:p>
        </w:tc>
      </w:tr>
      <w:tr>
        <w:trPr>
          <w:trHeight w:val="250" w:hRule="atLeast"/>
        </w:trPr>
        <w:tc>
          <w:tcPr>
            <w:tcW w:w="2200" w:type="dxa"/>
          </w:tcPr>
          <w:p>
            <w:pPr/>
            <w:r>
              <w:rPr/>
              <w:t xml:space="preserve">Ćwiczenia: </w:t>
            </w:r>
          </w:p>
        </w:tc>
        <w:tc>
          <w:tcPr>
            <w:tcW w:w="2200" w:type="dxa"/>
          </w:tcPr>
          <w:p>
            <w:pPr/>
            <w:r>
              <w:rPr/>
              <w:t xml:space="preserve">300h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Matematyka, fizyka, chemia ogólna
</w:t>
      </w:r>
    </w:p>
    <w:p>
      <w:pPr>
        <w:keepNext w:val="1"/>
        <w:spacing w:after="10"/>
      </w:pPr>
      <w:r>
        <w:rPr>
          <w:b/>
          <w:bCs/>
        </w:rPr>
        <w:t xml:space="preserve">Limit liczby studentów: </w:t>
      </w:r>
    </w:p>
    <w:p>
      <w:pPr>
        <w:spacing w:before="20" w:after="190"/>
      </w:pPr>
      <w:r>
        <w:rPr/>
        <w:t xml:space="preserve">Wykład: min. 15; Ćwiczenia: 20 - 30</w:t>
      </w:r>
    </w:p>
    <w:p>
      <w:pPr>
        <w:keepNext w:val="1"/>
        <w:spacing w:after="10"/>
      </w:pPr>
      <w:r>
        <w:rPr>
          <w:b/>
          <w:bCs/>
        </w:rPr>
        <w:t xml:space="preserve">Cel przedmiotu: </w:t>
      </w:r>
    </w:p>
    <w:p>
      <w:pPr>
        <w:spacing w:before="20" w:after="190"/>
      </w:pPr>
      <w:r>
        <w:rPr/>
        <w:t xml:space="preserve">Celem przedmiotu jest uzyskanie przez studenta wiedzy w zakresie termodynamiki, termochemii, statyki i kinetyki reakcji chemicznych. Student nabywa umiejętności w zakresie obliczania właściwości fizykochemicznych substancji czystych, obliczania funkcji termodynamicznych reakcji, obliczania składu mieszaniny reakcyjnej w stanie równowagi, wyznaczania prostych równań kinetycznych, interpretacji diagramów fazowych substancji czystych i dwuskładnikowych, posługiwania się tablicami fizykochemicznymi.</w:t>
      </w:r>
    </w:p>
    <w:p>
      <w:pPr>
        <w:keepNext w:val="1"/>
        <w:spacing w:after="10"/>
      </w:pPr>
      <w:r>
        <w:rPr>
          <w:b/>
          <w:bCs/>
        </w:rPr>
        <w:t xml:space="preserve">Treści kształcenia: </w:t>
      </w:r>
    </w:p>
    <w:p>
      <w:pPr>
        <w:spacing w:before="20" w:after="190"/>
      </w:pPr>
      <w:r>
        <w:rPr/>
        <w:t xml:space="preserve">Wykłady: Równanie stanu gazu doskonałego. Gazy rzeczywiste (wirialne równanie stanu, równanie van der Waalsa), współczynnik ściśliwości (kompresji), zasada stanów odpowiadających sobie. Termodynamika: funkcje termodynamiczne i wiążące je zależności, tablice Bridgmana. Pojemność cieplna. Zasady termodynamiki. Termochemia. Standardowe funkcje termodynamiczne reakcji, tworzenia. Prawo Kirchoffa, Hessa. Potencjał chemiczny. Równowagi fazowe w układach jednoskładnikowych. Równanie Clapeyrona. Diagramy fazowe, interpretacja. Równowaga ciecz-para w układach dwuskładnikowych, diagramy fazowe, interpretacja. Układy idealne i rzeczywiste. Prawo Raoulta, Henry’ego. Równowaga ciecz-ciecz w układach dwu- i trójskładnikowych. Typy diagramów, interpretacja. Równowaga ciecz-ciało stałe w układach dwuskładnikowych. Diagramy fazowe, interpretacja, krzywe chłodzenia. Termodynamiczne funkcje mieszania roztworów idealnych i rzeczywistych. Statyka reakcji chemicznych. Współrzędna reakcji. Entalpia swobodna reakcji w funkcji współrzędnej reakcji. Iloraz reakcji. Termodynamiczna stała równowagi reakcji. Wpływ warunków na położenie stanu równowagi. Kinetyka reakcji chemicznych. Równania kinetyczne, postać całkowa. Reakcje następcze, równoległe, odwracalne. Wpływ temperatury na szybkość reakcji. Teoria kompleksu aktywnego. Kataliza, autokataliza. Metody wyznaczania rzędu i stałej szybkości reakcji.
Ćwiczenia: Obliczanie zmian funkcji termodynamicznych, pracy i efektu cieplnego przemian gazów doskonałych. Obliczanie efektów cieplnych przemian czystych substancji (skondensowanych i gazowych). Obliczanie standardowych funkcji termodynamicznych reakcji chemicznych w dowolnej temperaturze. Obliczanie temperatury i ciśnienia przemian fazowych substancji czystych, zależność entalpii parowania od temperatury. Obliczanie składu równowagowego reakcji z udziałem reagentów gazowych oraz faz skondensowanych. Określanie kierunku zachodzenia reakcji. Wyznaczanie rzędu oraz stałej szybkości reakcji.</w:t>
      </w:r>
    </w:p>
    <w:p>
      <w:pPr>
        <w:keepNext w:val="1"/>
        <w:spacing w:after="10"/>
      </w:pPr>
      <w:r>
        <w:rPr>
          <w:b/>
          <w:bCs/>
        </w:rPr>
        <w:t xml:space="preserve">Metody oceny: </w:t>
      </w:r>
    </w:p>
    <w:p>
      <w:pPr>
        <w:spacing w:before="20" w:after="190"/>
      </w:pPr>
      <w:r>
        <w:rPr/>
        <w:t xml:space="preserve">Ocena z ćwiczeń audytoryjnych – średnia z dwóch kolokwiów, obydwa kolokwia muszą być zaliczone. Ocena zintegrowana – średnia ocen z egzaminu pisemnego oraz z ćwiczeń audytoryjnych.</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Ufnalski W. Wprowadzenie do termodynamiki chemicznej. OW PW, 2004. 
2. Ufnalski W. Równowagi chemiczne: algorytmy obliczeń, interpretacja i symulacje komputerowe. OW PW, 2010. 
3. Ufnalski W. Równowagi i diagramy fazowe: algorytmy obliczeń, interpretacje i symulacje komputerowe. OW PW, 2008. 
4. Ufnalski W., Mądry K. Excel dla chemików... i nie tylko. WNT 2000. 
5. Buchowski H., Ufnalski W. Fizykochemia gazów i cieczy. WNT, 1998. 
6. Buchowski H., Ufnalski W. Podstawy termodynamiki. WNT, 1998. 
7. Ufnalski W. Obliczenia fizykochemiczne. OW PW, 1995. 
8. Buchowski H., Ufnalski W. Roztwory. WNT, 1995. 
9. Buchowski H., Ufnalski W. Gazy, ciecze, płyny. WNT, 1994. 
10. Atkins P.W., Chemia fizyczna, PWN 2012. 
11. Atkins P.W., Podstawy chemii fizycznej, PWN 2009. 
12. Atkins P.W., Chemia fizyczna: zbiór zadań z rozwiązaniami, PWN 2009. 
13. Molski A. Wprowadzenie do kinetyki chemicznej. WNT, 2001. 
14. Schwetlick K. Kinetyczne metody badania mechanizmów reakcji. PWN, 1975. 
15. Ufnalski W. Obliczenia fizykochemiczne na Twoim PC. WNT, 1997.</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W01_04: </w:t>
      </w:r>
    </w:p>
    <w:p>
      <w:pPr/>
      <w:r>
        <w:rPr/>
        <w:t xml:space="preserve">Ma podstawową wiedzę w zakresie chemii fizycznej. Potrafi używać ze zrozumieniem wzorów w obliczeniach fizykochemicznych a niektóre z nich wyprowadzić. Ma utrwalone umiejętności matematyczne niezbędne w obliczeniach.</w:t>
      </w:r>
    </w:p>
    <w:p>
      <w:pPr>
        <w:spacing w:before="60"/>
      </w:pPr>
      <w:r>
        <w:rPr/>
        <w:t xml:space="preserve">Weryfikacja: </w:t>
      </w:r>
    </w:p>
    <w:p>
      <w:pPr>
        <w:spacing w:before="20" w:after="190"/>
      </w:pPr>
      <w:r>
        <w:rPr/>
        <w:t xml:space="preserve">2 kolokwia, egzamin pisemny</w:t>
      </w:r>
    </w:p>
    <w:p>
      <w:pPr>
        <w:spacing w:before="20" w:after="190"/>
      </w:pPr>
      <w:r>
        <w:rPr>
          <w:b/>
          <w:bCs/>
        </w:rPr>
        <w:t xml:space="preserve">Powiązane efekty kierunkowe: </w:t>
      </w:r>
      <w:r>
        <w:rPr/>
        <w:t xml:space="preserve">C1A_W01_04</w:t>
      </w:r>
    </w:p>
    <w:p>
      <w:pPr>
        <w:spacing w:before="20" w:after="190"/>
      </w:pPr>
      <w:r>
        <w:rPr>
          <w:b/>
          <w:bCs/>
        </w:rPr>
        <w:t xml:space="preserve">Powiązane efekty obszarowe: </w:t>
      </w:r>
      <w:r>
        <w:rPr/>
        <w:t xml:space="preserve">T1A_W01</w:t>
      </w:r>
    </w:p>
    <w:p>
      <w:pPr>
        <w:keepNext w:val="1"/>
        <w:spacing w:after="10"/>
      </w:pPr>
      <w:r>
        <w:rPr>
          <w:b/>
          <w:bCs/>
        </w:rPr>
        <w:t xml:space="preserve">Efekt W03_04: </w:t>
      </w:r>
    </w:p>
    <w:p>
      <w:pPr/>
      <w:r>
        <w:rPr/>
        <w:t xml:space="preserve">Ma wiedzę ogólną z zakresu termodynamiki do określania możliwości przebiegu reakcji chemicznych na podstawie parametrów termodynamicznych. Ma wiedzę o termodynamicznym opisie przemian fazowych i innych zmian stanu materii zachodzących w procesach technologii chemicznej.</w:t>
      </w:r>
    </w:p>
    <w:p>
      <w:pPr>
        <w:spacing w:before="60"/>
      </w:pPr>
      <w:r>
        <w:rPr/>
        <w:t xml:space="preserve">Weryfikacja: </w:t>
      </w:r>
    </w:p>
    <w:p>
      <w:pPr>
        <w:spacing w:before="20" w:after="190"/>
      </w:pPr>
      <w:r>
        <w:rPr/>
        <w:t xml:space="preserve">2 kolokwia, egzamin pisemny</w:t>
      </w:r>
    </w:p>
    <w:p>
      <w:pPr>
        <w:spacing w:before="20" w:after="190"/>
      </w:pPr>
      <w:r>
        <w:rPr>
          <w:b/>
          <w:bCs/>
        </w:rPr>
        <w:t xml:space="preserve">Powiązane efekty kierunkowe: </w:t>
      </w:r>
      <w:r>
        <w:rPr/>
        <w:t xml:space="preserve">C1A_W03_04</w:t>
      </w:r>
    </w:p>
    <w:p>
      <w:pPr>
        <w:spacing w:before="20" w:after="190"/>
      </w:pPr>
      <w:r>
        <w:rPr>
          <w:b/>
          <w:bCs/>
        </w:rPr>
        <w:t xml:space="preserve">Powiązane efekty obszarowe: </w:t>
      </w:r>
      <w:r>
        <w:rPr/>
        <w:t xml:space="preserve">T1A_W03</w:t>
      </w:r>
    </w:p>
    <w:p>
      <w:pPr>
        <w:keepNext w:val="1"/>
        <w:spacing w:after="10"/>
      </w:pPr>
      <w:r>
        <w:rPr>
          <w:b/>
          <w:bCs/>
        </w:rPr>
        <w:t xml:space="preserve">Efekt W07_01: </w:t>
      </w:r>
    </w:p>
    <w:p>
      <w:pPr/>
      <w:r>
        <w:rPr/>
        <w:t xml:space="preserve">Zna podstawowe metody obliczeniowe przewidywania efektów cieplnych reakcji chemicznych, przemian fazowych i innych zmian stanu materii. Zna obliczeniowy sposób przewidywania samorzutnego kierunku przemian. Potrafi ze zrozumieniem posługiwać się równaniami kinetyki chemicznej.</w:t>
      </w:r>
    </w:p>
    <w:p>
      <w:pPr>
        <w:spacing w:before="60"/>
      </w:pPr>
      <w:r>
        <w:rPr/>
        <w:t xml:space="preserve">Weryfikacja: </w:t>
      </w:r>
    </w:p>
    <w:p>
      <w:pPr>
        <w:spacing w:before="20" w:after="190"/>
      </w:pPr>
      <w:r>
        <w:rPr/>
        <w:t xml:space="preserve">2 kolokwia, egzamin pisemny</w:t>
      </w:r>
    </w:p>
    <w:p>
      <w:pPr>
        <w:spacing w:before="20" w:after="190"/>
      </w:pPr>
      <w:r>
        <w:rPr>
          <w:b/>
          <w:bCs/>
        </w:rPr>
        <w:t xml:space="preserve">Powiązane efekty kierunkowe: </w:t>
      </w:r>
      <w:r>
        <w:rPr/>
        <w:t xml:space="preserve">C1A_W07_01</w:t>
      </w:r>
    </w:p>
    <w:p>
      <w:pPr>
        <w:spacing w:before="20" w:after="190"/>
      </w:pPr>
      <w:r>
        <w:rPr>
          <w:b/>
          <w:bCs/>
        </w:rPr>
        <w:t xml:space="preserve">Powiązane efekty obszarowe: </w:t>
      </w:r>
      <w:r>
        <w:rPr/>
        <w:t xml:space="preserve">T1A_W07</w:t>
      </w:r>
    </w:p>
    <w:p>
      <w:pPr>
        <w:pStyle w:val="Heading3"/>
      </w:pPr>
      <w:bookmarkStart w:id="3" w:name="_Toc3"/>
      <w:r>
        <w:t>Profil ogólnoakademicki - umiejętności</w:t>
      </w:r>
      <w:bookmarkEnd w:id="3"/>
    </w:p>
    <w:p>
      <w:pPr>
        <w:keepNext w:val="1"/>
        <w:spacing w:after="10"/>
      </w:pPr>
      <w:r>
        <w:rPr>
          <w:b/>
          <w:bCs/>
        </w:rPr>
        <w:t xml:space="preserve">Efekt U01_01: </w:t>
      </w:r>
    </w:p>
    <w:p>
      <w:pPr/>
      <w:r>
        <w:rPr/>
        <w:t xml:space="preserve">Potrafi pozyskiwać informacje z literatury, baz danych oraz innych właściwie dobranych źródeł, także w języku obcym potrzebne do obliczeń fizykochemicznych</w:t>
      </w:r>
    </w:p>
    <w:p>
      <w:pPr>
        <w:spacing w:before="60"/>
      </w:pPr>
      <w:r>
        <w:rPr/>
        <w:t xml:space="preserve">Weryfikacja: </w:t>
      </w:r>
    </w:p>
    <w:p>
      <w:pPr>
        <w:spacing w:before="20" w:after="190"/>
      </w:pPr>
      <w:r>
        <w:rPr/>
        <w:t xml:space="preserve">2 kolokwia</w:t>
      </w:r>
    </w:p>
    <w:p>
      <w:pPr>
        <w:spacing w:before="20" w:after="190"/>
      </w:pPr>
      <w:r>
        <w:rPr>
          <w:b/>
          <w:bCs/>
        </w:rPr>
        <w:t xml:space="preserve">Powiązane efekty kierunkowe: </w:t>
      </w:r>
      <w:r>
        <w:rPr/>
        <w:t xml:space="preserve">C1A_U01_01</w:t>
      </w:r>
    </w:p>
    <w:p>
      <w:pPr>
        <w:spacing w:before="20" w:after="190"/>
      </w:pPr>
      <w:r>
        <w:rPr>
          <w:b/>
          <w:bCs/>
        </w:rPr>
        <w:t xml:space="preserve">Powiązane efekty obszarowe: </w:t>
      </w:r>
      <w:r>
        <w:rPr/>
        <w:t xml:space="preserve">T1A_U01</w:t>
      </w:r>
    </w:p>
    <w:p>
      <w:pPr>
        <w:keepNext w:val="1"/>
        <w:spacing w:after="10"/>
      </w:pPr>
      <w:r>
        <w:rPr>
          <w:b/>
          <w:bCs/>
        </w:rPr>
        <w:t xml:space="preserve">Efekt U08_02: </w:t>
      </w:r>
    </w:p>
    <w:p>
      <w:pPr/>
      <w:r>
        <w:rPr/>
        <w:t xml:space="preserve">Potrafi przedstawiać otrzymane wyniki w formie liczbowej i graficznej, dokonać ich interpretacji i wyciągać wnioski.</w:t>
      </w:r>
    </w:p>
    <w:p>
      <w:pPr>
        <w:spacing w:before="60"/>
      </w:pPr>
      <w:r>
        <w:rPr/>
        <w:t xml:space="preserve">Weryfikacja: </w:t>
      </w:r>
    </w:p>
    <w:p>
      <w:pPr>
        <w:spacing w:before="20" w:after="190"/>
      </w:pPr>
      <w:r>
        <w:rPr/>
        <w:t xml:space="preserve">2 kolokwia, egzamin pisemny</w:t>
      </w:r>
    </w:p>
    <w:p>
      <w:pPr>
        <w:spacing w:before="20" w:after="190"/>
      </w:pPr>
      <w:r>
        <w:rPr>
          <w:b/>
          <w:bCs/>
        </w:rPr>
        <w:t xml:space="preserve">Powiązane efekty kierunkowe: </w:t>
      </w:r>
      <w:r>
        <w:rPr/>
        <w:t xml:space="preserve">C1A_U08_02</w:t>
      </w:r>
    </w:p>
    <w:p>
      <w:pPr>
        <w:spacing w:before="20" w:after="190"/>
      </w:pPr>
      <w:r>
        <w:rPr>
          <w:b/>
          <w:bCs/>
        </w:rPr>
        <w:t xml:space="preserve">Powiązane efekty obszarowe: </w:t>
      </w:r>
      <w:r>
        <w:rPr/>
        <w:t xml:space="preserve">T1A_U08</w:t>
      </w:r>
    </w:p>
    <w:p>
      <w:pPr>
        <w:pStyle w:val="Heading3"/>
      </w:pPr>
      <w:bookmarkStart w:id="4" w:name="_Toc4"/>
      <w:r>
        <w:t>Profil ogólnoakademicki - kompetencje społeczne</w:t>
      </w:r>
      <w:bookmarkEnd w:id="4"/>
    </w:p>
    <w:p>
      <w:pPr>
        <w:keepNext w:val="1"/>
        <w:spacing w:after="10"/>
      </w:pPr>
      <w:r>
        <w:rPr>
          <w:b/>
          <w:bCs/>
        </w:rPr>
        <w:t xml:space="preserve">Efekt K03_01: </w:t>
      </w:r>
    </w:p>
    <w:p>
      <w:pPr/>
      <w:r>
        <w:rPr/>
        <w:t xml:space="preserve">Potrafi współdziałać w grupie rozwiązując zadanie na ćwiczeniach.  </w:t>
      </w:r>
    </w:p>
    <w:p>
      <w:pPr>
        <w:spacing w:before="60"/>
      </w:pPr>
      <w:r>
        <w:rPr/>
        <w:t xml:space="preserve">Weryfikacja: </w:t>
      </w:r>
    </w:p>
    <w:p>
      <w:pPr>
        <w:spacing w:before="20" w:after="190"/>
      </w:pPr>
      <w:r>
        <w:rPr/>
        <w:t xml:space="preserve">Dyskusja.</w:t>
      </w:r>
    </w:p>
    <w:p>
      <w:pPr>
        <w:spacing w:before="20" w:after="190"/>
      </w:pPr>
      <w:r>
        <w:rPr>
          <w:b/>
          <w:bCs/>
        </w:rPr>
        <w:t xml:space="preserve">Powiązane efekty kierunkowe: </w:t>
      </w:r>
      <w:r>
        <w:rPr/>
        <w:t xml:space="preserve">C1A_K03_01</w:t>
      </w:r>
    </w:p>
    <w:p>
      <w:pPr>
        <w:spacing w:before="20" w:after="190"/>
      </w:pPr>
      <w:r>
        <w:rPr>
          <w:b/>
          <w:bCs/>
        </w:rPr>
        <w:t xml:space="preserve">Powiązane efekty obszarowe: </w:t>
      </w:r>
      <w:r>
        <w:rPr/>
        <w:t xml:space="preserve">T1A_K03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2024-05-02T04:30:50+02:00</dcterms:created>
  <dcterms:modified xsi:type="dcterms:W3CDTF">2024-05-02T04:30:50+02:00</dcterms:modified>
</cp:coreProperties>
</file>

<file path=docProps/custom.xml><?xml version="1.0" encoding="utf-8"?>
<Properties xmlns="http://schemas.openxmlformats.org/officeDocument/2006/custom-properties" xmlns:vt="http://schemas.openxmlformats.org/officeDocument/2006/docPropsVTypes"/>
</file>