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Postępy w technologii procesów rafineryjnych i petrochemicznych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Paczuski / profesor nadzwyczjny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CS2A_25/02_02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- 45, opracowanie wyników - 10, napisanie sprawozdania - 10, przygotowanie do kolokwium - 10, Razem =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- 45 h;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- 45, opracowanie wyników - 10, napisanie sprawozdania - 10, przygotowanie do kolokwium - 10, Razem = 75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wiedzy, umiejętności i kompetencji społecznych z zakresu wybranych problemów w procesach rafineryjnych i petrochemicznych.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– Badanie właściwości powierzchniowych wybranych frakcji rafineryjnych i petrochemicnych.
L2- Badanie emulsji woda – produkt naftowy
L3 – Badanie wpływu wybranej metody na skuteczność usuwania fenoli ze ścieków przemysłowych
L4 – Deemulgowanie wody z bazowych olejów smarowych
L5- Wpływ szybkości ścinania na stabilność ropy naftowej
L6 – Autentykacja biopaliw
L7 – Badanie właściwości fizykochemicznych benzyny popirolitycznej 
L8 – Badanie czystości FAME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7 ustnych kolokwiów oraz zaliczenie 7 sprawozdań.  Student ma prawo do poprawy niezaliczonego kolokwium podczas zajęć poprawkowych, a także w innym, dodatkowym terminie (ale o możliwości wyznaczenia terminu dodatkowego decyduje koordynator przedmiotu). Student jest obowiązany do złożenia poprawnie wykonanego sprawozdania. Za sprawozdanie zaliczone student otrzymuje ocenę. W przypadku usprawiedliwionej nieobecności, student jest obowiązany zrealizować ćwiczenie laboratoryjne na zajęciach poprawkowych. Ocena z przedmiotu wyliczana jest w następujący sposób: 0,5*średniej arytmetycznej z kolokwiów+ 0,5* średniej arytmetycznej za sprawozdanie. Inne prawa i obowiązki studenta, dotyczące zaliczenia przedmiotu, określa Regulamin Studiów w PW. W wyniku zaliczenia przedmiotu student uzyskuje 3 punkty ECTS.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Paczuski M. Przedlacki M., Lorek A.: Technologia produktów naftowych, OW PW, Warszawa 2015.
2. Surygała J. (red.): Vademecum rafinera, WNT, Warszawa, 2006.
3. Lusac A.G.: Modern petroleum technology, John Wiley &amp; Sons, Ltd.,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z zakresu wybranych technologii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właściwie dobranych źródeł, także w języku obcym w zakresie wybranych zagadnień z procesów rafineryjnych i petrochemicznych.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przeprowadzić eksperymenty badawcze, interpretować  uzyskane wyniki i wyciagać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U12_02: </w:t>
      </w:r>
    </w:p>
    <w:p>
      <w:pPr/>
      <w:r>
        <w:rPr/>
        <w:t xml:space="preserve">Potrafi dokonać oceny jakości produktów naftowych z wykorzystaniem nowoczesnych technik analitycznych.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współdziałać i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2024-05-03T00:15:35+02:00</dcterms:created>
  <dcterms:modified xsi:type="dcterms:W3CDTF">2024-05-03T00:15:35+02:00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