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Przedsiębiorstwo na rynku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inż./Renata Walczak/profesor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- 5, przygotowanie do kolokwium - 5, przygotowanie krótkiej prezentacji - 10, razem - 50;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problematyki działania przedsiębiorstw polskich w Unii Europejskiej oraz możliwości zakładania przedsiębiorstw zgodnie z prawem rynków unijnych. Celem przedmiotu jest również przedstawienie studentowi uwarunkowań prawnych i kulturowych działalności gospodarczej na rynkach unijnych.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Unii Europejskiej; W2 - Możliwości działalności przedsiębiorstwa polskiego na rynkach unijnych; W3 - Formy prowadzenia działalności gospodarczej w krajach Unii Europejskiej; W4 - Uwarunkowania kulturowe działalności gospodarczej na rynkach Unii Europejskiej; W5 - Regulacje prawne dotyczące działalności przedsiębiorstw na rynkach unijnych; W6 - Finanse przedsiębiorstw działających na rynkach unijnych; W7 - Programy wspierania działalności przedsiębiorstw; W8 - Metody prowadzenia negocjacji w krajach UE; W9 - Rynek pracy w krajach UE; W10 - Podatki w krajach UE; W11 - Rynki kapitałowe w krajach UE; W12 - Charakterystyka wybranych krajów UE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 oraz przygotowanie prezentacji. Kolokwium dotyczy materiału omawianego podczas zajęć i prezentowanego podczas prezentacji przez studentów oraz materiału przedstawionego w zalecanej literaturze. Prezentacja przygotowywana jest na wybrany temat dotyczący wybranego kraju Unii Europejskiej - jego gospodarki, demografii, funkcjonowania przedsiębiorstwa, zwyczajów, w tym zwyczajów handlowych, itp. Ocena końcowa jest średnią arytmetyczną z kolokwium oraz prezentacji.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Bielawska A.: Finanse zagraniczne MSP, Wydawnictwo Naukowe PWN, Warszawa 2006 (publikacja dostępna w wersji elektronicznej na ww.ibuk.pl przez stronę internetową Biblioteki Głównej Politechniki Warszawskiej); 2. Makowski J.: Geografia Unii Europejskiej, Wydawnictwo Naukowe PWN, Warszawa 2008 (publikacja dostępna w wersji elektronicznej na ww.ibuk.pl przez stronę internetową Biblioteki Głównej Politechniki Warszawskiej); 3. Małuszyńska J.: Kompendium wiedzy o Unii Europejskiej, Wydawnictwo Naukowe PWN; Warszawa 2008 (publikacja dostępna w wersji elektronicznej na ww.ibuk.pl przez stronę internetową Biblioteki Głównej Politechniki Warszawskiej); 4. Nowakowski M.: Eurobiznes, Wydawnictwo SGH, Warszawa 2008; Literatura dodatkowa: 1. Gołembski F.: Kulturowe aspekty integracji europejskiej, Wydawnictwo Akademickie i Profesjonalne, Warszawa 2008 (publikacja dostępna w wersji elektronicznej na ww.ibuk.pl przez stronę internetową Biblioteki Głównej Politechniki Warszawskiej); 2. Malara Z.: Przedsiębiorstwo w globalnej gospodarce, Wydawnictwo Naukowe PWN, Warszawa 2008 (publikacja dostępna w wersji elektronicznej na ww.ibuk.pl przez stronę internetową Biblioteki Głównej Politechniki Warszawskiej); 3. Witkowska M.: Zasady funkcjonowania w Unii Europejskiej, Wydawnictwa Akademickie i Profesjonalne, Warszawa 2008; 4. Olczyk M.: Konkurencyjność, Wydawnictwo CeDeWu.pl, Warszawa 2008; 5. Wach K.: Własny biznes w Unii Europejskiej, Wydawnictwo Urzędu Miasta Krakowa, Kraków 2008; 6. Olejniczuk-Merta A.: Rynki młodych konsumentów w nowych krajach Unii Europejskiej, Polskie Wydawnictwo Ekonomiczne,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niezbędną do rozumienia ekonomicznych i prawnych uwarunkowań prowadzenia działalności gospodarczej oraz podejmowania pracy w Unii Europejskiej.  Zna krajowe i właściwe krajom Unii Europejskiej źródła prawa, potrafi je stosować. Ma więdzę obejmującą zagadnienie dotyczące działalności inwestycyjnej w krajach Unii Europejskiej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dwóch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Ma podstawową wiedzę dotyczącą zarządzania, w tym zarządzania jakością, i prowadzenia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dwóch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keepNext w:val="1"/>
        <w:spacing w:after="10"/>
      </w:pPr>
      <w:r>
        <w:rPr>
          <w:b/>
          <w:bCs/>
        </w:rPr>
        <w:t xml:space="preserve">Efekt W11_01: </w:t>
      </w:r>
    </w:p>
    <w:p>
      <w:pPr/>
      <w:r>
        <w:rPr/>
        <w:t xml:space="preserve">Zna ogólne zasady tworzenia i rozwoju form indywidualnej przedsiębiorczości.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dwóch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na temat charakterystyki państw Unii Europejskiej z literatury i specjalistycznych baz danych (serwis Polskiego Urzędu Statystycznego, Serwis Europejskiego Urzędu Statystycznego - Statsoft) oraz z innych źródeł. Potrafi interpretować informacje oraz wyciągać wnioski na temat funkcjonowania przedsiębiorstw w krajach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wykład przygotowuje w niewielkiej grupie krótką prezentację na wybrany temat.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Rozumie znaczenie złożonych tekstów pozyskiwanych z literatury, baz danych i specjalistycznych serwisów internetowych. Potrafi przygotować na tej podstawie spójną prezentację, formułować wypowiedzi na wybrany temat oraz wyjaśniać swoje stanowisko przedstawiając różne aspekty omawianego tematu.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wykład przygotowuje w niewielkiej grupie krótką prezentację na wybrany temat.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Potrafi przygotować w niewielkiej grupie krótką prezentację na wybrany temat funkcjonowania przedsiębiorstwa w Unii Europejskiej. Rozumie odpowiedzialność realizowanego wspólnie zadania związanego z pracą zespołową. Odpowiada za swoją pracę oraz wspiera innych członków zespołu przygotowującego prezentację.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wykład przygotowuje w niewielkiej grupie krótką prezentację na wybrany temat.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2026-07-28T15:56:58+02:00</dcterms:created>
  <dcterms:modified xsi:type="dcterms:W3CDTF">2026-07-28T15:56:58+02:00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