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129 godz. = 5 ECTS: wykłady 30 godz., ćwiczenia projektowe 30 godz., praca indywidualna przy wykonywaniu projektu 30 godz., konsultacje i obrona projektu 7 godz., studiowanie materiałów wykładowych i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wykłady 30 godz., ćwiczenia projektowe 30 godz., konsultacje i obrona projektu 7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godz. = 2.5 ECTS: ćwiczenia projektowe 30 godz., praca indywidualna przy wykonywaniu projektu 30 godz.,
konsultacje i obrona projektu 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doczołowych.&lt;br&gt; 
Nabyć podstawową wiedzę i umiejętności w zakresie zasad projektowania i kształtowania prostych układów konstrukcyjnych hal stalowych słupowo-wiązarowych bez transportu wewnętrznego i z transportem wewnętrznym.&lt;br&gt;
Nabyć podstawową wiedzę i umiejętności w zakresie zasad projektowania i kształtowania prostych układów konstrukcyjnych hal stalowych ramowych bez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Kategorie doczołowych połączeń śrubowych, kształtowanie i konstruowanie połączeń niesprężonych i sprężonych.&lt;br&gt; 
3. Interakcyjne warunki nośności przekrojów walcowanych w złożonych stanach obciążenia (rozciąganie lub ściskanie i czyste zginanie, rozciąganie lub ściskanie i zginanie ze ścinaniem).&lt;br&gt; 
4. Interakcyjne warunki nośności spawanych przekrojów blachownicowych.&lt;br&gt; 
5. Elementy rozciągane i zginane – kształtowanie przekrojów i projektowanie.&lt;br&gt; 
6. Metody analizy i określanie długości wyboczeniowej elementów w układach konstrukcyjnych.&lt;br&gt; 
7. Elementy ściskane i zginane – kształtowanie przekrojów i projektowanie z uwzględnieniem różnych form niestateczności.&lt;br&gt; 
8. Rola obudowy ścian i dachów - osłonowa, usztywniająca lub konstrukcyjna.&lt;br&gt; 
9. Płatwie i rygle ścienne - kształtowanie i projektowanie.&lt;br&gt; 
10. Układy konstrukcyjne hal i zasady kształtowania.&lt;br&gt; 
11. Stężenia połaciowe i ścienne, płatwie i rygle jako stężenia punktowe elementów konstrukcji nośnej.&lt;br&gt; 
12. Słupy w halach bez transportu - pełnościenne walcowane i blachownicowe– kształtowanie i projektowanie.&lt;br&gt; 
13. Słupy złożone z przewiązkami i skratowane, ściskane oraz ściskane i zginane - projektowanie gałęzi i elementów powiązania.&lt;br&gt; 
14. Wiązary dachowe i rygle kratowe – kształtowanie i projektowanie.&lt;br&gt; 
15. Słupy w halach z transportem podpartym (słupy o stałej sztywności ze wspornikami, słupy o skokowo zmiennej sztywności).&lt;br&gt; 
16. Styki montażowe oraz połączenia słupów z wiązarami dachowymi i ryglami kratowymi.&lt;br&gt; 
17. Podstawy słupów i sposoby zakotwienia w fundamencie.&lt;br&gt; 
18. Węzły i podstawy słupów jako odkształcalne elementy konstrukcji szkieletowych, ogólne zasady obliczania sztywności i nośności węzłów.&lt;br&gt;
19. Klasyfikacja węzłów i podstaw słupów.&lt;br&gt; 
20. Klasyfikacja układów konstrukcyjnych: pełnociągłe, niepełnociągle, proste.&lt;br&gt; 
21. Zasady kształtowania prostych i pełnociągłych układów konstrukcyjnych.&lt;br&gt;
22. Zasady obliczanie prostych układów konstrukcyjnych na obciążenia pionowe i poziome, projektowanie rygli, słupów i elementów kratowych tężników pionowych.&lt;br&gt; 
23. Projekt hali stalowej o konstrukcji stalowej słupowo-wiązarowej i słupie o stałej sztywności.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a także sporządzenie rysunków konstrukcyjnych na łączną ocenę co najmniej dostateczną, dokonywane w ramach ćwiczeń projektowych. &lt;br&gt;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Giżejowski M., Ziółko J., Budownictwo ogólne. Tom 5. Stalowe konstrukcje budynków. Projektowanie wg eurokodów z przykładami obliczeń. Praca zbiorowa. Arkady, 2010;&lt;br&gt;
[3] BIEGUS A.: Stalowe budynki halowe, Arkady, Warszawa 2004;&lt;br&gt; [4] BRÓDKA J., GARNCAREK R., MIŁACZEWSKI K.: Blachy fałdowe w budownictwie stalowym, Arkady, Warszawa 1999;&lt;br&gt; 
[5] BRÓDKA J., BRONIEWICZ M.: Konstrukcje stalowe z rur. Arkady, Warszawa 2001;&lt;br&gt; 
[6] Rykaluk K. – Konstrukcje stalowe. Podstawy i elementy”, DWE, Wrocław 2006;&lt;br&gt;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W., Żyburtowicz M. – „Tablice do projektowania konstrukcji metalowych”, Arkady, W-wa;&lt;br&gt;
[11] PN-EN 1993-1-1 – „Projektowanie konstrukcji stalowych. Cz.1.1: Reguły ogólne i reguły dla budynków”;&lt;br&gt;
[12] PN-EN 1993-1-5 – „Projektowanie konstrukcji stalowych. Cz.1.5: Blachownice”;&lt;br&gt;
[13]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śrubowych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KONMET2W2: </w:t>
      </w:r>
    </w:p>
    <w:p>
      <w:pPr/>
      <w:r>
        <w:rPr/>
        <w:t xml:space="preserve">Ma wiedzę dotyczącą materiałów konstrukcyjnych stosowanych do budowy obiektów halowych i ich właściwego doboru na belki, kratownice, słupy.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KONMET2W3: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agzaminu.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KONMET2U1: </w:t>
      </w:r>
    </w:p>
    <w:p>
      <w:pPr/>
      <w:r>
        <w:rPr/>
        <w:t xml:space="preserve">Potrafi zaprojektować elementy konstrukcji stalowych - belki, dźwigary kratowe, słupy mimośrodowo ściskane.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Wykonanie,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KONMET2U2: </w:t>
      </w:r>
    </w:p>
    <w:p>
      <w:pPr/>
      <w:r>
        <w:rPr/>
        <w:t xml:space="preserve">Potrafi określić i zebrać obciążenia stałe, śniegiem,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KONMET2U3: </w:t>
      </w:r>
    </w:p>
    <w:p>
      <w:pPr/>
      <w:r>
        <w:rPr/>
        <w:t xml:space="preserve">Potrafi zdefiniować model obliczeniowy (numeryczny) typowej konstrukcji hali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do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keepNext w:val="1"/>
        <w:spacing w:after="10"/>
      </w:pPr>
      <w:r>
        <w:rPr>
          <w:b/>
          <w:bCs/>
        </w:rPr>
        <w:t xml:space="preserve">Efekt KONMET2U4: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KONMET2U5: </w:t>
      </w:r>
    </w:p>
    <w:p>
      <w:pPr/>
      <w:r>
        <w:rPr/>
        <w:t xml:space="preserve">Potrafi korzystać z norm dotyczących projektowania w zakresie belek, kratownic, słupów. Potrafi korztystać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KONMET2K1: </w:t>
      </w:r>
    </w:p>
    <w:p>
      <w:pPr/>
      <w:r>
        <w:rPr/>
        <w:t xml:space="preserve">Potrafi samodzielnie przeprowadzić prace związane z wykonaniem projektu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KONMET2K2: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KONMET2K3: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2024-05-04T13:37:36+02:00</dcterms:created>
  <dcterms:modified xsi:type="dcterms:W3CDTF">2024-05-04T13:37:36+02:00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