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zakładania i prowadzenia przedsiębiorstwa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HESWY2W2: </w:t>
      </w:r>
    </w:p>
    <w:p>
      <w:pPr/>
      <w:r>
        <w:rPr/>
        <w:t xml:space="preserve">Ma uporządkowaną wiedzę w zakresie nauk ekonomicznych, ich podstaw, zakresu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2026-09-10T00:14:12+02:00</dcterms:created>
  <dcterms:modified xsi:type="dcterms:W3CDTF">2026-09-10T00:14:12+02:00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