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uczestnictwo w wykładach (10h), uczestnictwo w ćwiczeniach (20h), konsultacje (5h), samodzielne przygotowanie prezentacji (10h), przygotowanie do zaliczenia i zaliczenie (15h), zapoznanie się z literaturą uzupełniającą  (10h)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uczestnictwo w wykładach (10h), uczestnictwo w ćwiczeniach (20h), konsultacje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drogowego;&lt;br&gt;
- podstawowymi przepisami pozwalającymi na projektowanie, budowanie i zarządzanie drogami;&lt;br&gt;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 dokumentacja projektowa i uzgodnienia, sposób wyboru wykonawcy, kosztorysy).&lt;br&gt;
Wykonanie ćwiczenia z rozmieszczenia na mapie uzbrojenia wraz z przebiegiem jedni i chodników.&lt;br&gt;
Wykonanie ćwiczenia z oszacowania kosztów budowy 1 km ciągu komunikacyjnego.
Ogólne Specyfikacje Techniczne dla robót inwestycyjnych.
Podstawowe informacje nt. finansowania dróg, ochrony przyrody i środowiska, ochrony przeciwpożarowej, oświetlenia i odwodnienia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 ;&lt;br&gt;
[4] www.sejm.gov.pl ;&lt;br&gt;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BiUDW1: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BiUDW2: </w:t>
      </w:r>
    </w:p>
    <w:p>
      <w:pPr/>
      <w:r>
        <w:rPr/>
        <w:t xml:space="preserve">																					Ma wiedzę o elementach pasa drogowego oraz podstawowych problemach występujących w obrębie pasa drogowego.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BiUDW3: </w:t>
      </w:r>
    </w:p>
    <w:p>
      <w:pPr/>
      <w:r>
        <w:rPr/>
        <w:t xml:space="preserve">																					Ma wiedzę o podstawowych elementach procesu inwestycyjnego oraz podstawowych przepisach związanych z budową i utrzymaniem dróg.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BiUDU1: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BiUDK1: </w:t>
      </w:r>
    </w:p>
    <w:p>
      <w:pPr/>
      <w:r>
        <w:rPr/>
        <w:t xml:space="preserve">																					Zna konsekwencje stosowania materiałów i technologii na otoczenie.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2024-04-29T14:44:26+02:00</dcterms:created>
  <dcterms:modified xsi:type="dcterms:W3CDTF">2024-04-29T14:44:26+02:00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