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materiałów budowlanych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Garbacz, prof. PW, dr inż. Tomasz Piotrowski, mgr inż. Kamil Załęgowski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INZMAB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- 15h
ćwiczenia - 15h
zapoznanie z literaturą - 10h
przygotowanie i prezentacja pracy semestralnej - 5h
przygotowanie do egzaminu - 10h
Razem 55h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- 15h
ćwiczenia - 15h
Razem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- 15h
przygotowanie i prezentacja pracy semestralnej - 5h
Razem 20h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chemii materiałów budowlanych oraz znajomość ogólnej charakterystyki różnych grup materiałów budowlanych.
Zaliczone przedmioty: Chemia budowlana, Materiały budowlane I i II, Konstrukcje betonowe, metalowe.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Wyjaśnienie zagadnień związanych relacją skład - struktura-właściwości- zastosowanie, wyrobienie u słuchacza nawyku szukania rozwiązań materiałowo-technologicznych uwzględniających relację „mikrostruktura – właściwości – przeznaczenie obiektu budowlanego” i jej wpływ na trwałość konstrukcji budowlanych, oraz uwzględnienie tych zależności w procesie projektowania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treści przedmiotu obejmują: zdefiniowanie pojęć związanych z Inżynierią Materiałów Budowlanych - IMB, z uwzględnieniem roli i zadań IMB oraz cech wyróżniających IMB Główne treści przedmiotu obejmują: zdefiniowanie pojęć związanych z Inżynierią Materiałów Budowlanych - IMB, z uwzględnieniem roli i zadań IMB oraz cech wyróżniających IMB spośród innych inżynierii materiałowych. Sprzężenie człowiek - materiał - technologia - budowla - ekologia jako wyznacznik tematyki IMB. Model Materiałowy: skład - struktura - właściwości - zastosowanie. Zasada zrównoważonego rozwoju w odniesieniu do obiektów budowlanych. Podział kompozytów budowlanych. Sterowanie właściwościami kompozytów budowlanych. Funkcje użyteczności materiałowej w zastosowaniu do materiałów budowlanych. Metale i stopy metali w budownictwie. Metody projektowania eksperymentu i opracowywania wyników. Metody projektowania materiałów i optymalizacji materiałowej. Metody opisu struktury materiałów budowlanych; wykorzystanie mikroskopii elektronowej i analizy obrazu, stereologia i fraktografia. Wymagania podstawowe dla obiektów budowlanych w świetle dyrektyw europejskich. Trwałość i niezawodność rozwiązań materiałowych. Przyczyny uszkodzeń konstrukcji Budowlanych. Zasady diagnostyki konstrukcji z wykorzystaniem metod niszczących, mało- i nieniszczących. Zasady projektowania napraw, ochrony powierzchniowej i wzmacniania konstrukcji budowlanych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Prezentacja PowerPoint oraz raport na wybrany temat z zakresu nowych rozwiązań materiałowych oraz materiałowo-strukturalnych uwarunkowań kształtowania właściwości kompozytów budowlanych. 
• Egzamin pisemny z zagadnień prezentowanych podczas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Grabski M.W. Kozubowski J, „Istota Inżynierii Materiałowej, Oficyna Wydawnicza PW, Warszawa, 1995; 
[2] Czarnecki L., Emmons P., „Naprawa i ochrona konstrukcji betonowych”, Polski Cement, Kraków, (2002); 
[3] Czarnecki L., Broniewski T., Henning O., „Chemia w budownictwie”, Arkady, 1994;
[4] Czarnecki L., „Betony Żywiczne”, Arkady, 1982;
[5] Czarnecki L. (ed), The International Journal for Restoration of Buildings and Monuments, Vol. 13 (3), 2007, 141-151;
[6] Czarnecki L., Nanotechnologia – wyzwaniem inżynierii materiałów budowlanych, Inżynieria i Budownictwo, R.62, 9 (2006), 465-469;
[7] Czarnecki L., Garbacz A. (eds), Adhesion in Interfaces of Building Materials: a Multi-scale Approach, seria Advances in Materials Science and Restoration AMSR No. 2, Aedificatio Publishers, 2007;
[8] Czarnecki L., Łukowski P., Betony i zaprawy samonaprawialne – krok ku inteligentnym materiałom naprawczym, Materiały Budowlane, 2008 (2), 1-3;
9] Garbacz A. Nieniszczące badania betonopodobnych kompozytów polimerowych za pomocą fal sprężystych – ocena skuteczności napraw, Prace Naukowe, Budownictwo, z.147, Oficyna Wydawnicza Politechniki Warszawskiej, Warszawa, 2007;
[10] Łukowski P., Rola polimerów w kształtowaniu właściwości spoiw i kompozytów polimerowocementowych, Prace Naukowe, Budownictwo, z.148, Oficyna Wydawnicza Politechniki Warszawskiej, Warszawa, 2008;
[11] Neville AM., Właściwości betonu, Polski Cement, 2004;
[12] Ryś J., “Stereologia ilościowa” , Fotobit Design, Kraków, 1995.
Literatura uzupełniająca: 
[1] Czarnecki L., Założenia systemu rozpoznawania kierunków rozwojowych inżynierii materiałów budowlanych, Prace Instytutu Techniki Budowlanej, 2 (2005);&lt;br&gt;
[2] Kurzydłowski K.J., Ralph B. „Quantitative description of material microstructure”; 
[3] Garbacz A. i in., Inżynieria powierzchni betonu, Materiały Budowlane, 9 (2006), 3-7; 12(2006), 8-11; 2(2007), 6,7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INZMABW1: </w:t>
      </w:r>
    </w:p>
    <w:p>
      <w:pPr/>
      <w:r>
        <w:rPr/>
        <w:t xml:space="preserve">Potrafi wymienić podstawowe elementy mikrostruktury podstawowych typów kompozytów budowlanych i analizować wpływ składu i mikrostruktury na ich właściwości techniczne i trwałość ze szczegolnym uwzględniniem zasad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INZMABW2: </w:t>
      </w:r>
    </w:p>
    <w:p>
      <w:pPr/>
      <w:r>
        <w:rPr/>
        <w:t xml:space="preserve">Potrafi dobrać metody analizy mikrostruktury podstawowych typów kompozytów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INZMABW3: </w:t>
      </w:r>
    </w:p>
    <w:p>
      <w:pPr/>
      <w:r>
        <w:rPr/>
        <w:t xml:space="preserve">Potrafi wymienić podstawowe przyczyny korozji kompozytów budowlanych i analizować ich wpływ na trwałość obiektów budowlanych. Zna podstawowe metody oceny stanu materiałów w konstrukcji budowlanej.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INZMABU1: </w:t>
      </w:r>
    </w:p>
    <w:p>
      <w:pPr/>
      <w:r>
        <w:rPr/>
        <w:t xml:space="preserve">Student potrafi pozyskiwać informację z literatury baz danych oraz innych właściwie dobranych źródeł, także w języku angielskim; potrafi integrować uzyskane informacje, dokonywać ich interpretacji i krytycznej oceny a także wyciągać wnioski oraz formułować i wyczerpująco uzasadniać opinie; potrafi przygotować opracowanie naukowe oraz streszczenie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przentacji ppt oraz raportu na wybrany temat. Sposób prezentacji na ćwiczeniachta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INZMABK1: </w:t>
      </w:r>
    </w:p>
    <w:p>
      <w:pPr/>
      <w:r>
        <w:rPr/>
        <w:t xml:space="preserve">Potrafi pracować w grupie przy zbieraniu danych i przygotowywaniu prezentacji i raportu dotyczącego wybranego zagadnienia. Ma świadomość ważności i zrozumienie pozatechnicznych aspektów i skutków działalności inżynierskiej, w tym jej wpływu na środowisko, i związanej z tym odpowiedzialności za podejmowane decyzje. 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2025-10-28T03:43:39+01:00</dcterms:created>
  <dcterms:modified xsi:type="dcterms:W3CDTF">2025-10-28T03:43:39+01:00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