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dr inż. Monika Mitew-Czajewska; mgr inz.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godz., ćwiczenia projektowe 15 godz., przygotowanie do projektu 10 godz., obliczenia komputerowe 10 godz., zapoznanie z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2,6 ECTS: wykład 30 godz., ćwiczenia projektowe 15 godz., konsultacje projektu 10 godz., konsultacje obliczeń komputerowych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1,6 ECTS: ćwiczenia projektowe 15 godz., przygotowanie do projektu 10 godz., obliczenia komputerowe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&lt;ol&gt;&lt;li&gt;Opanowywanie wód gruntowych w robotach podziemnych : wykonywanie sztucznej depresji zwierciadła wody gruntowej, sztuczne mrożenie gruntów - przykłady zastosowań, iniekcje niskociśnieniowe w celu uszczelnienia i/lub wzmocnienia gruntu, tunelowanie pod sprężonym powietrzem. 
&lt;li&gt;Budowa tuneli w skałach: urabianie skał za pomocą materiałów wybuchowych, mechaniczne urabianie skał. Załadunek i transport urobku. &lt;li&gt;Nowoczesne obudowy tymczasowe wyrobisk podziemnych: beton natryskowy, kotwy do skał, łuki podporowe. &lt;li&gt;Nowa Metoda Austriacka Budowy Tuneli (NATM), pojęcie konwergencji wyrobiska. &lt;li&gt;Budowa tuneli podwodnych metodą zatapiania prefabrykowanych segmentów. &lt;li&gt;Budowa tuneli metodą opuszczania segmentów tuneli w postaci kesonów.&lt;/ol&gt;  
Ćwiczenia: &lt;ol&gt;&lt;li&gt;Technologia wykonania obudowy berlińskiej.  &lt;li&gt;Wykonanie projektu ściany berlińskiej: koncepcja, wybór optymalnych przekrojów, ocena geologii i geotechniki. &lt;li&gt;Projektowanie - wymiarowanie ścian i obliczenia w każdej fazie realizacji – program komputerowy GEO5 Ściana projekt.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Ou Ch. - Deep excavation. Theory and practice
[11] Hajnal I., Marton J., Regele Z. - Construction of diaphragm walls
[12] Puller M. - Deep excavation 
[13] Chapman D, Metje N., Stark A. - Introduction to Tunnel Construction
[14] Prasa techniczna: Inżynieria i Budownictwo, Inżynieria Morska i geotechnika, Budownictwo Górnicze i Tunelowe
[15] International technical press: Tunnels and Tunnelling, Tunnel, World Tunnelling, Gallerie e grandi opere sotterranee, Tunnels et espace soutterrain, Geomechaniecs and Tunnelling, GeoZone, Tunnelling journal, ATS Journal, Tunel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BUDPO1W1: </w:t>
      </w:r>
    </w:p>
    <w:p>
      <w:pPr/>
      <w:r>
        <w:rPr/>
        <w:t xml:space="preserve">Student ma wiedzę o metodach budowy i projektowania tuneli i kubaturowych obiektów podziemnych w aspekcie warunków geotechnicznych, technologicznych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T2A_W07, T2A_W02, T2A_W05, T2A_W06,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BUDPO1U1: </w:t>
      </w:r>
    </w:p>
    <w:p>
      <w:pPr/>
      <w:r>
        <w:rPr/>
        <w:t xml:space="preserve">Potrafi wybrać metodę budowy i zaprojektować technologię i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K2_U12_MiBP, K2_U14_MiBP, K2_U15_MiBP, K2_U17_MiBP, K2_U20_MiBP,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T2A_U14, T2A_U04, T2A_U02, T2A_U15, T2A_U02, T2A_U07, T2A_U01, T2A_U02, T2A_U05, T2A_U06, T2A_U07, T2A_U08, T2A_U09, T2A_U10, T2A_U11, T2A_U15, T2A_U16, T2A_U17, T2A_U18, T2A_U19, T2A_U01, T2A_U02, T2A_U10, T2A_U12, T2A_U13, T2A_U14, T2A_U15, T2A_U16, T2A_U17,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BUDPO1K1: </w:t>
      </w:r>
    </w:p>
    <w:p>
      <w:pPr/>
      <w:r>
        <w:rPr/>
        <w:t xml:space="preserve">Potrafi pracować w zespole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2024-05-06T03:15:50+02:00</dcterms:created>
  <dcterms:modified xsi:type="dcterms:W3CDTF">2024-05-06T03:15:50+02:00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