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&lt;br&gt;- zasad modelowania charakterystyki węzła podatnego w połączeniach rygla ze słupem w szkieletowych konstrukcjach z kształtowników dwuteowych walcowanych i spawanych, &lt;br&gt;
- zasad obliczania podstawowych cech strukturalnych spawanego węzła podatnego i węzła z elementami łączonymi na śruby,&lt;br&gt; 
- zasad uwzględnienia charakterystyki węzła w analizie statycznej i analizie stateczności ram stalowych,&lt;br&gt;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&lt;li&gt;Obliczanie metodą składnikową sztywności i nośności węzłów stalowych konstrukcji ramowych złożonych z prętów o przekroju dwuteowym. 
&lt;li&gt;Zalecenia dodatkowe dotyczące węzłów na śruby w połączeniach rygli ze słupami wymagających większej liczby rzędów śrub niż dwa. 
&lt;li&gt;Uwzględnienie krzywoliniowej charakterystyki węzła w analizie statycznej układu konstrukcyjnego. 
&lt;li&gt;Dopuszczalne uproszczenia charakterystyki węzła w analizie statycznej sprężystej i plastycznej ram stalowych – wymagania dotyczące materiału, kryteria dotyczące węzłów i klasy przekroju prętów. &lt;li&gt;Analiza stateczności sprężystej ram o węzłach podatnych.
&lt;li&gt;Niestateczność giętno-skrętna i ocena warunków brzegowych w analizie zwichrzenia elementów szkieletowej konstrukcji stalowej. 
&lt;li&gt;Zasady wymiarowania prętów stalowej konstrukcji ramowej o węzłach podatnych oraz weryfikacji właściwości strukturalnych węzłów w stanie granicznym nośności sprężystej i plastycznej. 
&lt;li&gt;Zasady przyjmowania charakterystyki węzła przy obliczaniu przemieszczeń i weryfikacja konstrukcji z uwagi na stan graniczny użytkowalności. 
&lt;li&gt;Uwzględnienie analizy zaawansowanej w projektowaniu stalowych konstrukcji ramowych: &lt;br&gt;a) uwzględnienie imperfekcji, &lt;br&gt;b) projektowanie sprężyste, &lt;br&gt;c) projektowanie plastyczne. 
&lt;li&gt;Wymagania dodatkowe w zakresie wykonania i montażu konstrukcji z węzłami podatnymi. 
&lt;li&gt;Zabezpieczenia ogniochronne elementów konstrukcji budynków.* 
&lt;li&gt;Projekt budynku szkieletowego o konstrukcji stalowej z węzłami podatnymi.
&lt;/ol&gt;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&lt;br&gt;
Ocena wykonania projektu konstrukcji stalowej budynku i obrona projektu. &lt;br&gt;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Warszawa;&lt;br&gt;
[2] BUDOWNICTWO OGÓLNE: tom V, Stalowe konstrukcje budynków, Projektowanie według Eurokodów z	przykładami obliczeń, Redakcja: Marian Giżejowski i Jerzy Ziółko, Arkady;&lt;br&gt; 
[3] ŁUBIŃSKI M., FILIPOWICZ A., ŻÓŁTOWSKI W.: Konstrukcje metalowe: Część I, rozdział 8, Arkady, Warszawa 2000;&lt;br&gt;
[4] ŁUBIŃSKI M., ŻÓŁTOWSKI W.: Konstrukcje metalowe: Część II, Arkady, Warszawa 2004;&lt;br&gt;
[5] BRÓDKA J., KOZŁOWSKI A.: Stalowe budynki szkieletowe. Oficyna Wydawnicza Politechniki Rzeszowskiej, Rzeszów 2003;&lt;br&gt; 
[6] BRÓDKA J., CWALINA W.: Sztywność i nośność ram stężonych o węzłach podatnych. Wydawnictwa Politechniki Białostockiej, Białystok 1998;&lt;br&gt; 
[7] BRÓDKA J., BARSZCZ A., GIŻEJOWSKI M., KOZŁOWSKI A.: Sztywność i nośność ram przechyłowych o węzłach podatnych. Oficyna Wydawnicza Politechniki Rzeszowskiej, Rzeszów 2004;&lt;br&gt;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niektórych aspektów projektowania, wykonawstwa i eksploatacji wielokondygnacyjnych budynków o konstrukcji stalowej z węzłami podatnymi.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KONMETU2: </w:t>
      </w:r>
    </w:p>
    <w:p>
      <w:pPr/>
      <w:r>
        <w:rPr/>
        <w:t xml:space="preserve">Potrafi zdefiniować model numeryczny i zaprojektować szkielet budynku wielokondygnacyjnego z uwzględnieniem podatności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2024-04-29T12:22:19+02:00</dcterms:created>
  <dcterms:modified xsi:type="dcterms:W3CDTF">2024-04-29T12:22:19+02:00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