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wykłady 30 godz., ćwiczenia projektowe 30 godz., praca indywidualna przy wykonywaniu projektu 35 godz., konsultacje, obrona projektu i egzamin 8 godz. studiowanie materiałów wykładowych, przygotowanie do kolokwium zaliczającego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projektowe 30 godz., konsultacje,  obrona projektu i egzamin 8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2.5 ECTS: ćwiczenia projektowe 30 godz., praca indywidualna przy wykonywaniu projektu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projektowych. &lt;br&gt;Wykonanie: obliczeń statycznych, wymiarowania elementów konstrukcyjnych, rysunków zaprojektowanych elementów wraz z wykazami stali.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 &lt;/b&gt;I. Stalowe konstrukcje z blach: zbiorniki, silosy, zasobniki. 
&lt;ol&gt;&lt;li&gt;Ogólna charakterystyka konstrukcji z blach. Typy konstrukcji, podział w zależności od przeznaczenia. &lt;li&gt;Specyfika obciążeń w zależności od typu konstrukcji. Rodzaje obciążeń oraz schematy statyczne. Analiza statyczna oraz wymiarowanie poszczególnych elementów konstrukcji. &lt;li&gt;Technologia przygotowania blach do montażu w wytwórni. Sposoby montażu konstrukcji z blach. &lt;li&gt;Szczegóły rozwiązań konstrukcyjnych. &lt;/ol&gt;
II. Stalowe konstrukcje prętowe: wieże, maszty, słupy energetycznych linii przesyłowych. &lt;ol type "1"&gt;
&lt;li&gt;Podział konstrukcji w zależności od przeznaczenia. Specyfika konstrukcji prętowych o dużych wysokościach (smukłościach). Rozwiązania konstrukcyjne, stosowane materiały. &lt;li&gt;Obciążenia konstrukcji oraz przyjmowane schematy obciążeń. Schematy konstrukcji przyjmowane do analizy statycznej. Wymiarowanie zasadniczych elementów w zależności od typu konstrukcji. Wymogi normowe dla elementów składowych i całej i konstrukcji. &lt;li&gt;Wykonanie elementów wysyłkowych w wytwórni, zabezpieczenie przed korozją. Montaż konstrukcji prętowych o dużych wysokościach. &lt;li&gt;Szczegóły rozwiązań konstrukcyjnych. Kotwienie konstrukcji do fundamentów. &lt;/ol&gt;
&lt;b&gt;Ćwiczenia projektowe:&lt;/b&gt; W ramach ćwiczeń projektowych przewidziano projekt zbiornika walcowego z dachem stałym, posadowionego na gruncie.&lt;br&gt;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&lt;br&gt;
Wykonanie i obrona projektu zbiornika stalowego. &lt;br&gt;
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metalowe. Część II, Arkady, Warszawa 2004;&lt;br&gt;
[2] ZIÓŁKO J., WŁODARCZYK W., MENDERA Z., WŁODARCZYK S.: Stalowe konstrukcje specjalne, Arkady, Warszawa 1995;&lt;br&gt; 
[3] ZIÓŁKO J.: Zbiorniki metalowe na ciecze i gazy, (Wyd. 2), Arkady, Warszawa 1986;&lt;br&gt; 
[4] ZIÓŁKO J., ORLIK G.: Montaż konstrukcji stalowych, Arkady Warszawa 1980;&lt;br&gt; [5] RYKALUK K.: Konstrukcje stalowe. Kominy, wieże, maszty, Oficyna Wydawnicza Politechniki Wrocławskiej, Wrocław 2007;&lt;br&gt;
[6] BOGUCKI W., ŻYBURTOWICZ M.: Tablice do projektowania konstrukcji stalowych, Arkady,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KONMESW1: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T2A_W03, T2A_W04, T2A_W05, T2A_W06,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KONMESW2: </w:t>
      </w:r>
    </w:p>
    <w:p>
      <w:pPr/>
      <w:r>
        <w:rPr/>
        <w:t xml:space="preserve">Ma wiedzę dotycząca kształtowania konstrukcji prętowych i przyjmowania schematów statycznych oraz obciążeń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KONMESW3: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KONMESW4: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KONMESU1: </w:t>
      </w:r>
    </w:p>
    <w:p>
      <w:pPr/>
      <w:r>
        <w:rPr/>
        <w:t xml:space="preserve">Potrafi zaprojektować płaszcz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T2A_U11, T2A_U15, T2A_U19</w:t>
      </w:r>
    </w:p>
    <w:p>
      <w:pPr>
        <w:keepNext w:val="1"/>
        <w:spacing w:after="10"/>
      </w:pPr>
      <w:r>
        <w:rPr>
          <w:b/>
          <w:bCs/>
        </w:rPr>
        <w:t xml:space="preserve">Efekt KONMESU2: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KONMESU3: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KONMESK1: </w:t>
      </w:r>
    </w:p>
    <w:p>
      <w:pPr/>
      <w:r>
        <w:rPr/>
        <w:t xml:space="preserve">Potrafi studiować materiały wykładowe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KONMESK2\: </w:t>
      </w:r>
    </w:p>
    <w:p>
      <w:pPr/>
      <w:r>
        <w:rPr/>
        <w:t xml:space="preserve">Wykonując ćwiczenia projektowe poszukuje poprawnych rozwiązań w zakresie kształtowania i wymiarowania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2026-06-18T06:00:24+02:00</dcterms:created>
  <dcterms:modified xsi:type="dcterms:W3CDTF">2026-06-18T06:00:24+02:00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