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Certyfikacja energetyczna budynków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Agnieszka Kaliczuk-Wietecka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CEENBU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ćwiczenia 30 godz.,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32 godz. = 1,5 ECTS: ćwiczenia 30 godz., konsultacje projektu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40 godz. = 1,5 ECTS: ćwiczenia 30 godz., wykonanie projektu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prowadzony jest przy założeniu, że studenci posiadają wiedzę z przedmiotu Budownictwo Ogólne,
Materiały Budowlane i Fizyka Budowli (sem V i VII)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do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nabywa umiejętności oceny parametrów energetycznych budynków oraz wykonywania certyfikatu
energetycznego. Poznaje treść podstawowych aktów prawnych dotyczących oszczędności energii w
budownictwie. Nabyta wiedza jest podstawą do wykonania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Certyfikacja obiektów – pojęcia podstawowe:&lt;br&gt;
- nieodnawialna energia pierwotna EP,&lt;br&gt;
- energia końcowa EK,&lt;br&gt;
- energia pomocnicza,&lt;br&gt;
- energia użytkowa,&lt;br&gt;
- współczynniki nakładu.&lt;br&gt;
2. Aktualny stan prawny i normatywny.&lt;br&gt;
3. Podstawy teoretyczne.&lt;br&gt;
4. Metodologia wykonywania obliczeń.&lt;br&gt;
5. Omówienie dostępnego oprogramowania.&lt;br&gt;
6. Przygotowanie certyfikatu energetycznego dla budynku.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Pracą semestralną jest wykonanie świadectwa energetycznego dla małego budynku mieszkalnego.&lt;br&gt;
Zajęcia kończą się kolokwium.&lt;br&gt; Końcową ocenę z przedmiotu otrzymują studenci na podstawie oceny z
kolokwium i oceny z pracy semestralnej.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Skrypty, publikacje, normy, ustawy:
1. Dyrektywa Europejska EPD 2002/91/WE w sprawie charakterystyki energetycznej budynków.&lt;br&gt;
2. Rozporządzenie Ministra w sprawie metodologii sporządzania świadectw energetycznych.&lt;br&gt;
3. PN-EN ISO 6946&lt;br&gt;
4. PN-EN ISO 12831&lt;br&gt;
5. EN ISO 13370&lt;br&gt;
6. Rozporządzenie Ministra Infrastruktury z dnia 12.04 2002 w sprawie warunków technicznych…… (DzU z
2002 r. nr 75 poz.690 z późniejszymi)&lt;br&gt;
Miesięczniki: „Materiały budowlane”, „Izolacje”, Energia i budynek”, „Doradca energetyczny”.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CEENBUW1: </w:t>
      </w:r>
    </w:p>
    <w:p>
      <w:pPr/>
      <w:r>
        <w:rPr/>
        <w:t xml:space="preserve">Zna zjawiska przepływu ciepła przez przegrody budowlane, potrafi zbilansować energię użytkową dla budynku, policzyć energię końcową, pomocniczą i pierwotną oraz ich wskaźniki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certyfikatu energetycznego małego budynku mieszkalnego i 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K2_W11_IZRwB, K2_W13_IZRwB, K2_W15_IZRwB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T2A_W01, T2A_W06, T2A_W07, T2A_W02, T2A_W04,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CEENBUU1: </w:t>
      </w:r>
    </w:p>
    <w:p>
      <w:pPr/>
      <w:r>
        <w:rPr/>
        <w:t xml:space="preserve">Potrafi sporządzić certyfikat energetyczny małego budynku mieszkalnego.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certyfikatu energetycznego małego budynku mieszkalnego i 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K2_U11_IZRwB, K2_U12_IZRwB, K2_U16_IZRwB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T2A_U14, T2A_U16, T2A_U09, T2A_U10,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CEENBUK1: </w:t>
      </w:r>
    </w:p>
    <w:p>
      <w:pPr/>
      <w:r>
        <w:rPr/>
        <w:t xml:space="preserve">W wyniku pracy własnej potrafi zastosować zdobytą wcześniej wiedzę.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2024-05-01T17:59:50+02:00</dcterms:created>
  <dcterms:modified xsi:type="dcterms:W3CDTF">2024-05-01T17:59:50+02:00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