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Marek Więckowski,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DROMBP1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DROMBP1W1: </w:t>
      </w:r>
    </w:p>
    <w:p>
      <w:pPr/>
      <w:r>
        <w:rPr/>
        <w:t xml:space="preserve">Student ma wiedzę w zakresie metodologii projektowania procesów budowlanych w zakresie budownictwa drogowego. Rozumie istotę systemowego formułowania i rozwiązywania zadań projektowych na styku budownioctwa drogowego i mostowego. Zna zasady wyboru i oceny rozwiązań projektowych. Zna regulacje wynikające z Ustawy - Prawo budowlane, Ustawy o drogach publicznych oraz podstawowe regulacje wynikające z innychprzepisów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DROMBP1U1: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DROMBP1S1: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2024-04-29T00:35:04+02:00</dcterms:created>
  <dcterms:modified xsi:type="dcterms:W3CDTF">2024-04-29T00:35:04+02:00</dcterms:modified>
</cp:coreProperties>
</file>

<file path=docProps/custom.xml><?xml version="1.0" encoding="utf-8"?>
<Properties xmlns="http://schemas.openxmlformats.org/officeDocument/2006/custom-properties" xmlns:vt="http://schemas.openxmlformats.org/officeDocument/2006/docPropsVTypes"/>
</file>