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Ćwiczenia 15; Laboratorium 15; Przygotowanie do zajęć (wykładu i ćwiczeń) 17; Zapoznanie się ze wskazaną literaturą 3; Opracowanie wyników laboratoryjnych 11; Napisanie sprawozdań z ćwiczeń laboratoryjnych 12; Przygotowanie do kolokwiów 6; Przygotowanie do egzaminu 6; RAZEM 100 godz.=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Laboratorium 15; RAZEM 45 godz.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12; Opracowanie wyników 11; Napisanie sprawozdania 12;RAZEM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Materiałoznastwo
</w:t>
      </w:r>
    </w:p>
    <w:p>
      <w:pPr>
        <w:keepNext w:val="1"/>
        <w:spacing w:after="10"/>
      </w:pPr>
      <w:r>
        <w:rPr>
          <w:b/>
          <w:bCs/>
        </w:rPr>
        <w:t xml:space="preserve">Limit liczby studentów: </w:t>
      </w:r>
    </w:p>
    <w:p>
      <w:pPr>
        <w:spacing w:before="20" w:after="190"/>
      </w:pPr>
      <w:r>
        <w:rPr/>
        <w:t xml:space="preserve">Wykład - min. 15 osób; Ćwiczenia - 15-30; Laboratorium 8 - 12 osób</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wilgocia i wodami gruntowymi.                                                                                                                                                                                                                    W 11. Mikroklimat pomieszczeń.
Ć1.Wyznaczanie strumiena cieplnego przenikajacego przegrody jednorodne i niejednorodne wg. PN-EN ISO 6946.                                                                                                                                                C2 Mostki cieplne w budynkach, wyznaczanie strat ciepła wg.: PN-EN ISO 6946,  PN-EN ISO 14683, PN-EN 12831.                                                                                                                                                                                                                                                                                                              Ć3. Wyznaczania strat ciepła z przestrzeni ogrzewanej wg. PN-EN 12831.                                                                                                                                                                                                                                                                              Ć4. Wyznaczanie strat ciepła na podgrzanie powietrza wentylacyjnego przepływajacego przez budynek przy naturalnej wymianie powietrza.                                                                                                      Ć5. Obliczenia dotyczace kondensacji powierzchniowej i międzywarstwowej wg. PN-EN ISO 13788.    
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Obecność studenta na ćwiczeniach jest obowiązkowa i będzie (może być) sprawdzana. Obecność na wykładach nie jest obowiązkowa, choć będzie wyrywkowo sprawdzana. Dopuszczana jest nieobecność na dwóch godzinach ćwiczeń. Zwolnienie lekarskie usprawiedliwia nieobecność na zajęciach.      
2. W ciągu semestru odbędą się dwa sprawdziany z przekazywanego na wykładach i ćwiczeniach materiału:
a)	pierwszy sprawdzian obejmujący materiał z procesów wymiany ciepła zachodzących w obiektach budowlanych,
b)	drugi sprawdzian obejmuję materiał z wszelkich procesów wilgotnościowych  zachodzących w przegrodach budowlanych.
	Oba sprawdziany składać się będą z części obliczeniowej i teorii w/w procesów. 
	Obie części będą oceniane niezależnie. 
3. Obie części obu sprawdzianów muszą być zaliczone na ocenę co najmniej dostateczną. Wynikowa ocena ze sprawdzianów jest średnią arytmetyczną z pozytywnych czterech ocen cząstkowych. Nawet jedna niedostateczna ocena cząstkowa powoduje brak możliwości złożenia egzaminu. 
Do zaliczenia przedmiotu wymagane jest także uzyskanie oceny pozytywnej ze wszystkich ćwiczeń laboratoryjnych. Regulamin zaliczenia ćwiczeń laboratoryjnych zamieszczony jest w punkcie 11 (1L - 10L).
Ocena łączna z Fizyki budowli wynika z średniej ważonej z pozytywnych ocen tj. z: egzaminu, sprawdzianów i ćwiczeń laboratoryjnych i wynosi: 0,7Egz.+0,2Sprawdz.+0,1 Lab.
4. Terminy sprawdzianów, ustalona wspólnie Prowadzący i Studenci, nie ulegają przełożeniu. 
W przypadku sprawdzianów, oceny będą podawane, poza przypadkami losowymi, przed kolejnymi zajęciami.
Oceny będą przyporządkowane numerom indeksów lub wg. przyjętej w grupie numeracji i przesyłane na adres e-mail’owy grupy.
Oceniane prace będą do wglądu Zainteresowanych.
5. Dodatkowe i ostatnie zaliczenie materiału, w przypadku uzyskania ze sprawdzianów przeprowadzanych w terminach podstawowych ocen niedostatecznych,  odbywać się będzie z procesów:
 	- wymiany ciepła na ostatnich zajęciach z Fizyki budowli
	- wilgotnościowych na ostatnich zajęciach z Fizyki budowli.
Przy weryfikacji wiedzy w terminach dodatkowych, a wynikającej z przypadków losowych, sprawdziany mogą być przeprowadzane w trybie ustnym. 
Terminy egzaminów wyznaczane są w porozumieniu ze Starostą roku. 
Oceny z egzaminów będą podawane w USOS’ie, nie później niż trzy dni przed kolejnym terminem egzaminu.  
6.  Przy ponownym powtarzaniu Fizyki budowli Student może być zwolniony jedynie z ćwiczeń laboratoryjnych jeśli uzyskał ocenę pozytywną. Natomiast jest obowiązany powtarzać zarówno materiał przekazywany na wykładach jak i ćwiczeniach.
7. Podczas sprawdzianów i egzaminów Student może korzystać z kalkulatora i z przyborów do pisania i rysowania.
8. Podczas weryfikacji wiedzy tj. sprawdzianów, egzaminów z Fizyki budowli obowiązuje:
•	zakaz używania komórek, wykorzystywania materiałów pomocniczych w tym Norm i Rozporządzeń oraz materiałów własnych – zlekceważenie zakazu skutkuje odebraniem pracy i w konsekwencji jej niezaliczeniem
•	także za pracę niesamodzielną uznawane będą prace Osób wymieniających informacje tj.  Osób pytających jak i udzielających odpowiedzi
9. Na zajęciach z Fizyki budowli nie wyrażam zgody na rejestrowanie dźwięku i obrazu przez Słuchaczy.
10. Ocenione prace egzaminacyjne będą do wglądu Zainteresowanych do końca poprawkowej sesji egzaminacyjnej.
11. Regulamin dot. Laboratorium z Fizyki budowli
1L. Obecność na zajęciach laboratoryjnych jest obowiązkowa. 
2L. Efekty uczenia się przypisane do zajęć laboratoryjnych będą weryfikowane na podstawie tzw. wejściówek pisanych przed wykonaniem ćwiczenia laboratoryjnego oraz sprawozdań z ćwiczeń.
3L. Warunkiem koniecznym zaliczenia laboratorium jest uzyskanie pozytywnych ocen ze wszystkich wejściówek oraz sprawozdań. Ocena z laboratorium stanowi średnią arytmetyczną z wszystkich ocen cząstkowych.
4L. Ocena z wejściówki i sprawozdania przekazywana jest do wiadomości studentów po sprawdzeniu prac (forma przekazywania ocen do ustalenia ze studentami w trakcie zajęć). 
5L. Student może poprawiać oceny niedostateczne w terminach wyznaczonych przez prowadzącego zajęcia. 
6L. W przypadku powtarzania przedmiotu z powodu niezadowalających wyników student może zostać zwolniony z obowiązku powtórzenia tych części zajęć, dla których osiągnięte efekty kształcenia zostały zweryfikowane pozytywnie.
7L.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8L.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9L. Rejestrowanie dźwięku i obrazu przez studentów w trakcie zajęć jest zabronione.
10L.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Awbi H. B., Ventilation of buildings, Chapman &amp; Hall, 1991,                                                                                        5. Marks W., Owczarek S., Optymalizacja wielokryterialna budynków energooszczędnych KILiWIPPT PAN,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 </w:t>
      </w:r>
    </w:p>
    <w:p>
      <w:pPr/>
      <w:r>
        <w:rPr/>
        <w:t xml:space="preserve">Umie rozwiązywać typowe zadania związane z wymianą ciepła i przepływem wilgoci w przegrodach budowlanych  </w:t>
      </w:r>
    </w:p>
    <w:p>
      <w:pPr>
        <w:spacing w:before="60"/>
      </w:pPr>
      <w:r>
        <w:rPr/>
        <w:t xml:space="preserve">Weryfikacja: </w:t>
      </w:r>
    </w:p>
    <w:p>
      <w:pPr>
        <w:spacing w:before="20" w:after="190"/>
      </w:pPr>
      <w:r>
        <w:rPr/>
        <w:t xml:space="preserve">Kolokwium I, w części podstawowej, dotyczy wymiany ciepła pomiędzy obiektem a otoczeniem zewnętrznym. Kolokwium II obejmuje głównie dyfuzje pary wodnej i kondensacje wilgoci w przegrodach budowlanych.</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 </w:t>
      </w:r>
    </w:p>
    <w:p>
      <w:pPr/>
      <w:r>
        <w:rPr/>
        <w:t xml:space="preserve">Umie opracowywać wyniki pomiarów fizycznych  </w:t>
      </w:r>
    </w:p>
    <w:p>
      <w:pPr>
        <w:spacing w:before="60"/>
      </w:pPr>
      <w:r>
        <w:rPr/>
        <w:t xml:space="preserve">Weryfikacja: </w:t>
      </w:r>
    </w:p>
    <w:p>
      <w:pPr>
        <w:spacing w:before="20" w:after="190"/>
      </w:pPr>
      <w:r>
        <w:rPr/>
        <w:t xml:space="preserve">Wejściówka i sprawozdanie z ćwiczeń laboratoryjnych(L1-L6)</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 </w:t>
      </w:r>
    </w:p>
    <w:p>
      <w:pPr/>
      <w:r>
        <w:rPr/>
        <w:t xml:space="preserve">Zna podstawowe metody, narzędzia i materiały stosowane przy obniżaniu strat cieplnych w budynkach  </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2024-05-05T14:14:09+02:00</dcterms:created>
  <dcterms:modified xsi:type="dcterms:W3CDTF">2024-05-05T14:14:09+02:00</dcterms:modified>
</cp:coreProperties>
</file>

<file path=docProps/custom.xml><?xml version="1.0" encoding="utf-8"?>
<Properties xmlns="http://schemas.openxmlformats.org/officeDocument/2006/custom-properties" xmlns:vt="http://schemas.openxmlformats.org/officeDocument/2006/docPropsVTypes"/>
</file>