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Trwałość i ochrona budowli (BS1A_32/02)</w:t>
      </w:r>
    </w:p>
    <w:p>
      <w:pPr>
        <w:keepNext w:val="1"/>
        <w:spacing w:after="10"/>
      </w:pPr>
      <w:r>
        <w:rPr>
          <w:b/>
          <w:bCs/>
        </w:rPr>
        <w:t xml:space="preserve">Koordynator przedmiotu: </w:t>
      </w:r>
    </w:p>
    <w:p>
      <w:pPr>
        <w:spacing w:before="20" w:after="190"/>
      </w:pPr>
      <w:r>
        <w:rPr/>
        <w:t xml:space="preserve">dr inż./ Piotr Wiliński/ 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BS1A_32/02</w:t>
      </w:r>
    </w:p>
    <w:p>
      <w:pPr>
        <w:keepNext w:val="1"/>
        <w:spacing w:after="10"/>
      </w:pPr>
      <w:r>
        <w:rPr>
          <w:b/>
          <w:bCs/>
        </w:rPr>
        <w:t xml:space="preserve">Semestr nominalny: </w:t>
      </w:r>
    </w:p>
    <w:p>
      <w:pPr>
        <w:spacing w:before="20" w:after="190"/>
      </w:pPr>
      <w:r>
        <w:rPr/>
        <w:t xml:space="preserve">8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15h;
Zapoznanie się ze wskazaną literaturą 20h;
Przygotowanie do kolokwium 15h;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Razem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Celem nauczania jest nabycie przez studentów umiejętności oceny okresu trwałości konstrukcji i jej elementów oraz doboru określonego poziomu trwałości w odniesieniu do projektowanych konstrukcji, a także zapoznanie z wymaganiami dotyczącymi trwałości konstrukcji. 
</w:t>
      </w:r>
    </w:p>
    <w:p>
      <w:pPr>
        <w:keepNext w:val="1"/>
        <w:spacing w:after="10"/>
      </w:pPr>
      <w:r>
        <w:rPr>
          <w:b/>
          <w:bCs/>
        </w:rPr>
        <w:t xml:space="preserve">Treści kształcenia: </w:t>
      </w:r>
    </w:p>
    <w:p>
      <w:pPr>
        <w:spacing w:before="20" w:after="190"/>
      </w:pPr>
      <w:r>
        <w:rPr/>
        <w:t xml:space="preserve">W1 - Podstawowe wiadomości o trwałości budowli: trwałość, przydatność użytkowa, okres użytkowania, oddziaływania, trwałość wyrobów, elementów i konstrukcji budowlanych.
W2 - Podstawy ochrony przed korozją konstrukcji budowlanych. Ograniczenie oddziaływania środowiska: rozwiązania instalacyjne, konstrukcyjno - materiałowe.
W3 - Zasady projektowania zabezpieczeń. Podstawowe informacje o korozji betonu. Stal w betonie. Przebieg degradacji konstrukcji żelbetowych. Klasyfikacja oddziaływań w stosunku do betonu i żelbetu, oddziaływania środowiskowe. Podstawowe wymagania trwałości.
W4 - Zjawiska korozji stali. Klasyfikacja
środowisk w stosunku do konstrukcji stalowych, szybkość korozji stali.  Oddziaływania środowiskowe. Podstawowe wymagania trwałości.
W5 - Wymagania w odniesieniu do betonu i żelbetu z punktu widzenia trwałości (grubość otuliny, pielęgnacja, rozwartość rys). Ochrona konstrukcji z betonu w środowiskach agresywnych chemicznie, rodzaje ochrony, ochrona materiałowo-strukturalna. Powierzchniowa ochrona konstrukcji żelbetowych, wymagania, rodzaje ochrony, wyroby
W6 - Zabezpieczenie konstrukcji stalowych, systemy zabezpieczeń, wyroby do ochrony, dobór zabezpieczeń.
W7 - Program utrzymania i konserwacji obiektów budowlanych, kontrole stanu degradacji, zasady przedłużenia okresu użytkowania. Ochrona konstrukcji przed ogniem.
</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jednego końcowego sprawdzianu pisemnego.
3.	Warunkiem koniecznym zaliczenia przedmiotu jest uzyskanie pozytywnej oceny ze sprawdzianu. Ocena końcowa z przedmiotu jest oceną uzyskaną ze sprawdzianu.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Rozporządzenie Ministra Infrastruktury z dnia 12 kwietnia 2002 r. w sprawie warunków technicznych, jakim powinny odpowiadać budynki i ich usytuowanie (Dz. U. 2002 nr 75 poz. 690 z późn. zm.)
2. Ściślewski Z.: Utrzymanie konstrukcji żelbetowych, Wyd. ITB, Warszawa 1997
3. Kosiorek M., Pogorzelski J.A., Laskowska, K. Pilich: Odporność ogniowa konstrukcji budowlanych, Arkady, Warszawa 1988
4. Ściślewski Z.: Ochrona konstrukcji żelbetowych, Arkady, Warszawa 1999
5. Artykuły w prasie technicznej z zakresu przedmiotu
6. Normy krajowe i zagraniczne z zakresu przedmiotu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W06_01: </w:t>
      </w:r>
    </w:p>
    <w:p>
      <w:pPr/>
      <w:r>
        <w:rPr/>
        <w:t xml:space="preserve">Ma podstawową wiedzę o trwałości obiektów budowlanych, o trwałości materiałów i konstrukcji budowlanych, umie zidentyfikować różnice w okresach trwałości elementów i obiektów budowlanych, dobrać typ konstrukcji do wymaganych warunków trwałości i zidentyfikować różnice w okresach trwałości elementów i obiektów budowlanych.</w:t>
      </w:r>
    </w:p>
    <w:p>
      <w:pPr>
        <w:spacing w:before="60"/>
      </w:pPr>
      <w:r>
        <w:rPr/>
        <w:t xml:space="preserve">Weryfikacja: </w:t>
      </w:r>
    </w:p>
    <w:p>
      <w:pPr>
        <w:spacing w:before="20" w:after="190"/>
      </w:pPr>
      <w:r>
        <w:rPr/>
        <w:t xml:space="preserve">Sprawdzian (W1 - W7)</w:t>
      </w:r>
    </w:p>
    <w:p>
      <w:pPr>
        <w:spacing w:before="20" w:after="190"/>
      </w:pPr>
      <w:r>
        <w:rPr>
          <w:b/>
          <w:bCs/>
        </w:rPr>
        <w:t xml:space="preserve">Powiązane efekty kierunkowe: </w:t>
      </w:r>
      <w:r>
        <w:rPr/>
        <w:t xml:space="preserve">B1A_W06_01</w:t>
      </w:r>
    </w:p>
    <w:p>
      <w:pPr>
        <w:spacing w:before="20" w:after="190"/>
      </w:pPr>
      <w:r>
        <w:rPr>
          <w:b/>
          <w:bCs/>
        </w:rPr>
        <w:t xml:space="preserve">Powiązane efekty obszarowe: </w:t>
      </w:r>
      <w:r>
        <w:rPr/>
        <w:t xml:space="preserve">T1A_W06</w:t>
      </w:r>
    </w:p>
    <w:p>
      <w:pPr>
        <w:pStyle w:val="Heading3"/>
      </w:pPr>
      <w:bookmarkStart w:id="3" w:name="_Toc3"/>
      <w:r>
        <w:t>Profil ogólnoakademicki - kompetencje społeczne</w:t>
      </w:r>
      <w:bookmarkEnd w:id="3"/>
    </w:p>
    <w:p>
      <w:pPr>
        <w:keepNext w:val="1"/>
        <w:spacing w:after="10"/>
      </w:pPr>
      <w:r>
        <w:rPr>
          <w:b/>
          <w:bCs/>
        </w:rPr>
        <w:t xml:space="preserve">Efekt K02_01: </w:t>
      </w:r>
    </w:p>
    <w:p>
      <w:pPr/>
      <w:r>
        <w:rPr/>
        <w:t xml:space="preserve">Rozumie wpływ działalności inżynierskiej na zdrowie użytkowników budynków i ochronę środowiska.</w:t>
      </w:r>
    </w:p>
    <w:p>
      <w:pPr>
        <w:spacing w:before="60"/>
      </w:pPr>
      <w:r>
        <w:rPr/>
        <w:t xml:space="preserve">Weryfikacja: </w:t>
      </w:r>
    </w:p>
    <w:p>
      <w:pPr>
        <w:spacing w:before="20" w:after="190"/>
      </w:pPr>
      <w:r>
        <w:rPr/>
        <w:t xml:space="preserve">Sprawdzian (W1 - W7)</w:t>
      </w:r>
    </w:p>
    <w:p>
      <w:pPr>
        <w:spacing w:before="20" w:after="190"/>
      </w:pPr>
      <w:r>
        <w:rPr>
          <w:b/>
          <w:bCs/>
        </w:rPr>
        <w:t xml:space="preserve">Powiązane efekty kierunkowe: </w:t>
      </w:r>
      <w:r>
        <w:rPr/>
        <w:t xml:space="preserve">B1A_K02_01</w:t>
      </w:r>
    </w:p>
    <w:p>
      <w:pPr>
        <w:spacing w:before="20" w:after="190"/>
      </w:pPr>
      <w:r>
        <w:rPr>
          <w:b/>
          <w:bCs/>
        </w:rPr>
        <w:t xml:space="preserve">Powiązane efekty obszarowe: </w:t>
      </w:r>
      <w:r>
        <w:rPr/>
        <w:t xml:space="preserve">T1A_K02</w:t>
      </w:r>
    </w:p>
    <w:p>
      <w:pPr>
        <w:keepNext w:val="1"/>
        <w:spacing w:after="10"/>
      </w:pPr>
      <w:r>
        <w:rPr>
          <w:b/>
          <w:bCs/>
        </w:rPr>
        <w:t xml:space="preserve">Efekt K02_02: </w:t>
      </w:r>
    </w:p>
    <w:p>
      <w:pPr/>
      <w:r>
        <w:rPr/>
        <w:t xml:space="preserve">Mając świadomość wpływu na środowisko produkcji materiałów budowlanych, rozumie potrzebę "projektowania ze względu na trwałość", co w konsekwencji prowadzi do dłuższej eksploatacji, rzadszych remontów oraz zmniejszonej emisji zanieczyszczeń.</w:t>
      </w:r>
    </w:p>
    <w:p>
      <w:pPr>
        <w:spacing w:before="60"/>
      </w:pPr>
      <w:r>
        <w:rPr/>
        <w:t xml:space="preserve">Weryfikacja: </w:t>
      </w:r>
    </w:p>
    <w:p>
      <w:pPr>
        <w:spacing w:before="20" w:after="190"/>
      </w:pPr>
      <w:r>
        <w:rPr/>
        <w:t xml:space="preserve">Sprawdzian (W1 - W7)</w:t>
      </w:r>
    </w:p>
    <w:p>
      <w:pPr>
        <w:spacing w:before="20" w:after="190"/>
      </w:pPr>
      <w:r>
        <w:rPr>
          <w:b/>
          <w:bCs/>
        </w:rPr>
        <w:t xml:space="preserve">Powiązane efekty kierunkowe: </w:t>
      </w:r>
      <w:r>
        <w:rPr/>
        <w:t xml:space="preserve">B1A_K02_02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2024-05-02T08:13:53+02:00</dcterms:created>
  <dcterms:modified xsi:type="dcterms:W3CDTF">2024-05-02T08:13:53+02:00</dcterms:modified>
</cp:coreProperties>
</file>

<file path=docProps/custom.xml><?xml version="1.0" encoding="utf-8"?>
<Properties xmlns="http://schemas.openxmlformats.org/officeDocument/2006/custom-properties" xmlns:vt="http://schemas.openxmlformats.org/officeDocument/2006/docPropsVTypes"/>
</file>