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30;
Zapoznanie się ze wskazaną literaturą 10h;
Przygotowanie do zaliczenia 15h;
Przygotowanie do egzaminu 10h;
Wykonanie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Metalowe sem. 6, Budownictwo Ogólne, Wytrzymałość materiałów, Mechanika budowli,Teoria sprężystości i plastyczności, Podstawy obliczeń konstrukcji Budowlanych, Konstrukcje Żelbetowe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 obliczeniami prostych konstrukcji stalowych na przykładzie obliczeń statycznych i wymiarowania elementów konstrukcyjnych hali przemysłowej.
</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W2. Obudowa stalowych budynków przemysłowych. 
W3. Kratowe dźwigary płaskie i przestrzenne.
W4. Stężenia w halach przemysłowych – konstrukcja i obliczenia. 
W5. Przekrycia dużych rozpiętości – rozwiązania konstrukcyjne, podstawy obliczeń. 
W6. Tory jezdne suwnic natorowych i podwieszonych, estakady suwnicowe. 
W7. Maszty i wieże – rozwiązania konstrukcyjne, obciążenia i obliczenia. 
W8. Budynki wysokie - kształtowanie, rozwiązania materiałowo–konstrukcyjne, podstawy obliczeń.
W9. Zbiorniki – rodzaje, obciążenia, rozwiązania konstrukcyjne, wyposażenie, zasady obliczeń. 
W10. Konstrukcje zespolone stalowo – betonowe. 
W11. Podstawy wymiarowania stalowych przekrojów cienkościennych. 
W12. Zagadnienia trwałości budowlanych konstrukcji stalowych. 
W13. Wykonawstwo i odbiór konstrukcji stalowych.
P1. Projekt hali przemysłowej o konstrukcji słupowo-ryglowej lub ramowej bez transportu dźwignicowego. Szczegółowe omówienie założeń projektowych. 
P2. Omówienie rozwiązań konstrukcyjnych przekryć płatwiowych i bezpłatwiowych.
P3. Konstruowanie i wymiarowanie płatwi dachowych.
P4. Konstruowanie i wymiarowanie dźwigarów dachowych.
P5. Obliczenia stężeń dachowych i ściennych.
P6. Konstruowanie i wymiarowanie słupów hali przemysłowej.
P7. Wzajemne połączenia elementów konstrukcyjnych.
P8. Opis techniczny, omówienie wybranych rysunków zestawieniowych i konstrukcyjnych, zestawienia stali.
</w:t>
      </w:r>
    </w:p>
    <w:p>
      <w:pPr>
        <w:keepNext w:val="1"/>
        <w:spacing w:after="10"/>
      </w:pPr>
      <w:r>
        <w:rPr>
          <w:b/>
          <w:bCs/>
        </w:rPr>
        <w:t xml:space="preserve">Metody oceny: </w:t>
      </w:r>
    </w:p>
    <w:p>
      <w:pPr>
        <w:spacing w:before="20" w:after="190"/>
      </w:pPr>
      <w:r>
        <w:rPr/>
        <w:t xml:space="preserve">1.	Obecność studentów na wykładach jest zalecana.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Do weryfikacji osiągnięć efektów uczenia się z wykładów obowiązuje forma pracy pisemnej.
4.	Do weryfikacji osiągnięć efektów uczenia się z zajęć projektowych obowiązuje forma pisemnego wykonaniu obliczeń i rysunków, ćwiczenia projektowego wg wydanych indywidualnie założeń oraz pisemna i ustna obrona ćwiczenia projektowego.
5.	Ocena z projektu jest średnią arytmetyczną pozytywnej oceny z ćwiczenia projektowego wg wydanych indywidualnie założeń i pozytywnej oceny z pisemnej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6.	Ocena końcowa (łączna) z przedmiotu jest średnią arytmetyczną pozytywnych ocen z wykładu i projektu. Jeżeli któraś z ocen wchodzących do średniej arytmetycznej będzie negatywna to ocena końcowa (łączna) również będzie negatywna.
7.	Do zaliczenia wykładów obowiązuje napisanie egzaminu na ocenę pozytywną. Istnieje możliwość poprawy egzaminu w uzgodnionym terminie.
8.	Student ma prawo przystąpić do egzaminu w trzech wybranych terminach spośród wyznaczonych w sesjach egzaminacyjnych lub poza okresem sesji egzaminacyjnych.
9.	Weryfikacja osiągnięcia efektów uczenia się przez studenta, odbywa się po zakończeniu zajęć w semestrze.
10.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egzaminu (poprawkowego).
11.	Podczas weryfikacji osiągnięcia efektów uczenia się z wykładów do używania przez studentów dopuszcza się: czyste arkusze papieru, długopis (lub pióra) z czarnym/niebieskim tuszem (atramentem), kalkulator. Wszystkie pozostałe materiały i urządzenia są niedopuszczalne.
12.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13.	Niezaliczenie wykładu na danym etapie studiów skutkuje koniecznością powtarzania zajęć z wykładu, to jest ponownej realizacji wykładu. Niezaliczenie projektu na danym etapie studiów skutkuje koniecznością powtarzania zajęć projektowych, to jest ponownej realizacji projektu.
14.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15.	Prowadzący zajęcia nie wyraża zgody na rejestrowanie dźwięku i obrazu przez słuchaczy w trakcie zajęć.
16.	Prowadzący zajęcia umożliwia studentowi wgląd do jego ocenionych prac pisemnych do końca danego roku akademickiego w uzgodnionym wcześniej terminie.
17.	Osoba przystępująca do weryfikacji osiągnięcia efektów uczenia się jest zobowiązana na wezwanie okazać dokument tożsamości lub legitymację studencką.
18.	Ustalenia i zasady, o których mowa w punktach 1 - 12  mogą ulegać zmianie w trakcie prowadzenia zajęć oraz w okresie, w którym jest możliwe zaliczanie przedmiotu, za zgodą większości studentów realizujących dany przedmiot.
19.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Bródka, M. Broniewicz:Konstrukcje stalowe z rur,
6. praca zbiorowa: Budownictwo Ogólne tom 5, 
7. praca zbiorowa: Projektowanie i obliczanie połączeń i węzłów konstrukcji stalowych tom 1 i 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w zakresie specyfiki obciążeń i zasad projektowania.</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konstrukyjnych.</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Wykonanie ćwiczenia projektowego i zaliczenie przedmiotu.(W1-W13)(P1-P8)</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Wykonanie projektu i zaliczenie tego przedmiotu.(W1-W13)(P1-P8)</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projektu i zaliczenie tego przedmiotu.(W1-W13)(P1-P8)</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przedmiotu.(W1-W13)(P1-P8)</w:t>
      </w:r>
    </w:p>
    <w:p>
      <w:pPr>
        <w:spacing w:before="20" w:after="190"/>
      </w:pPr>
      <w:r>
        <w:rPr>
          <w:b/>
          <w:bCs/>
        </w:rPr>
        <w:t xml:space="preserve">Powiązane efekty kierunkowe: </w:t>
      </w:r>
      <w:r>
        <w:rPr/>
        <w:t xml:space="preserve">B1A_K01_02</w:t>
      </w:r>
    </w:p>
    <w:p>
      <w:pPr>
        <w:spacing w:before="20" w:after="190"/>
      </w:pPr>
      <w:r>
        <w:rPr>
          <w:b/>
          <w:bCs/>
        </w:rPr>
        <w:t xml:space="preserve">Powiązane efekty obszarowe: </w:t>
      </w:r>
      <w:r>
        <w:rPr/>
        <w:t xml:space="preserve">T1A_K01</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2026-07-30T06:18:53+02:00</dcterms:created>
  <dcterms:modified xsi:type="dcterms:W3CDTF">2026-07-30T06:18:53+02:00</dcterms:modified>
</cp:coreProperties>
</file>

<file path=docProps/custom.xml><?xml version="1.0" encoding="utf-8"?>
<Properties xmlns="http://schemas.openxmlformats.org/officeDocument/2006/custom-properties" xmlns:vt="http://schemas.openxmlformats.org/officeDocument/2006/docPropsVTypes"/>
</file>