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w:t>
      </w:r>
    </w:p>
    <w:p>
      <w:pPr>
        <w:keepNext w:val="1"/>
        <w:spacing w:after="10"/>
      </w:pPr>
      <w:r>
        <w:rPr>
          <w:b/>
          <w:bCs/>
        </w:rPr>
        <w:t xml:space="preserve">Koordynator przedmiotu: </w:t>
      </w:r>
    </w:p>
    <w:p>
      <w:pPr>
        <w:spacing w:before="20" w:after="190"/>
      </w:pPr>
      <w:r>
        <w:rPr/>
        <w:t xml:space="preserve">dr inż. /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20h;
Przygotowanie się do zajęć 15h
Zapoznanie się ze wskazaną literaturą 25h
Przygotowanie do zaliczenia 25h
Przygotowanie do kolokwium 10h
Przygotowanie do egzaminu 20h
Wykonanie projektu 30h
Razem 175h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- 20h; Razem 50h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Metalowe sem. 6, Budownictwo Ogólne, Wytrzymałość materiałów, Mechanika budowli, Teoria spręzystości i plastyczności, Podstawy obliczeń konstrukcji Budowlanych, Konstrukcje Żelbetowe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zapoznanie studentów z obliczeniami prostych konstrukcji stalowych na przykładzie obliczeń statycznych i wymiarowania elementów konstrukcyjnych hali przemysłowej.
</w:t>
      </w:r>
    </w:p>
    <w:p>
      <w:pPr>
        <w:keepNext w:val="1"/>
        <w:spacing w:after="10"/>
      </w:pPr>
      <w:r>
        <w:rPr>
          <w:b/>
          <w:bCs/>
        </w:rPr>
        <w:t xml:space="preserve">Treści kształcenia: </w:t>
      </w:r>
    </w:p>
    <w:p>
      <w:pPr>
        <w:spacing w:before="20" w:after="190"/>
      </w:pPr>
      <w:r>
        <w:rPr/>
        <w:t xml:space="preserve">W1. Hale przemysłowe i magazynowe – układy konstrukcyjne i funkcjonalne, schematy statyczne. Obudowa stalowych budynków przemysłowych. 
W2. Kratowe dźwigary płaskie i przestrzenne. Stężenia w halach przemysłowych – konstrukcja i obliczenia. 
W3. Przekrycia dużych rozpiętości – rozwiązania konstrukcyjne, podstawy obliczeń. 
W4. Tory jezdne suwnic natorowych i podwieszonych, estakady suwnicowe. 
W5. Maszty i wieże – rozwiązania konstrukcyjne, obciążenia i obliczenia. 
W6. Budynki wysokie - kształtowanie, rozwiązania materiałowo–konstrukcyjne, podstawy obliczeń.
W7. Zbiorniki – rodzaje, obciążenia, rozwiązania konstrukcyjne, wyposażenie, zasady obliczeń. 
W8. Konstrukcje zespolone stalowo – betonowe. Podstawy wymiarowania stalowych przekrojów cienkościennych. 
W9. Zagadnienia trwałości budowlanych konstrukcji stalowych. Wykonawstwo i odbiór konstrukcji stalowych;
Ć1-Schematy statyczne hal przemysłowych. Zagadnienia zbierania obciążeń działających na budynek hali przemysłowej.
Ć2-Zasady ustalania kombinacji obciążeń w różnych stanach granicznych obliczeń konstrukcji.
Ć3-Obciążenia działające na płatwie dachowe. Zasady wymiarowania ciągłych płatwi, styków montażowych i ściągów śrubowych.
Ć4-Zasady konstruowania i wymiarowania kratowych wiązarów dachowych.
Ć5-Zasady wymiarowania słupów hal przemysłowych.
Ć6-Zasady rozmieszczania, konstruowania i obliczeń stężeń dachowych i ściennych;
P1. Projekt hali przemysłowej o konstrukcji słupowo-ryglowej lub ramowej bez transportu dźwignicowego. Szczegółowe omówienie założeń projektowych. 
P2. Omówienie rozwiązań konstrukcyjnych przekryć płatwiowych i bezpłatwiowych. Konstruowanie i wymiarowanie płatwi dachowych.
P3. Konstruowanie i wymiarowanie dźwigarów dachowych.
P4. Konstruowanie i wymiarowanie słupów hali przemysłowej.
P5. Wzajemne połączenia elementów konstrukcyjnych.
P6. Opis techniczny, omówienie wybranych rysunków zestawieniowych i konstrukcyjnych, zestawienia stali.</w:t>
      </w:r>
    </w:p>
    <w:p>
      <w:pPr>
        <w:keepNext w:val="1"/>
        <w:spacing w:after="10"/>
      </w:pPr>
      <w:r>
        <w:rPr>
          <w:b/>
          <w:bCs/>
        </w:rPr>
        <w:t xml:space="preserve">Metody oceny: </w:t>
      </w:r>
    </w:p>
    <w:p>
      <w:pPr>
        <w:spacing w:before="20" w:after="190"/>
      </w:pPr>
      <w:r>
        <w:rPr/>
        <w:t xml:space="preserve">1.	Obecność studentów na wykładach jest zalecana. Obecność studentów na zajęciach ćwiczeniowych jest obowiązkowa i będzie sprawdzana na każdych zajęciach. Nieobecność na którymś z zajęć ćwiczeniowych będzie skutkowała nie zaliczeniem przedmiotu. W szczególnych przypadkach (udokumentowana choroba lub inna ważna przyczyna) dopuszcza się możliwość opuszczenia zajęć projektowych, ale po okazaniu dokumentu potwierdzającego przyczynę nieobecności.
2.	Obecność studentów na zajęciach projektowych jest obowiązkowa i będzie sprawdzana na każdych zajęciach.  Wymagane są także obecności na konsultacjach. Nieobecność na którymś z zajęć projektowych będzie skutkowała nie zaliczeniem przedmiotu. W szczególnych przypadkach (udokumentowana choroba lub inna ważna przyczyna) dopuszcza się możliwość opuszczenia zajęć projektowych, ale po okazaniu dokumentu potwierdzającego przyczynę nieobecności.
3.	Do weryfikacji osiągnięć efektów uczenia się z wykładów i zajęć ćwiczeniowych obowiązuje forma pracy pisemnej.
4.	Do weryfikacji osiągnięć efektów uczenia się z zajęć projektowych obowiązuje forma pisemnego wykonaniu obliczeń i rysunków, ćwiczenia projektowego wg wydanych indywidualnie założeń oraz pisemna i ustna obrona ćwiczenia projektowego.
5.	Do zaliczenia ćwiczeń obowiązuje napisanie w trakcie semestru sprawdzianu na ocenę pozytywną. Istnieje możliwość poprawy sprawdzianu w uzgodnionym terminie.
6.	Do zaliczenia wykładów obowiązuje napisanie egzaminu na ocenę pozytywną. Istnieje możliwość poprawy egzaminu w uzgodnionym terminie.
7.	Student ma prawo przystąpić do egzaminu w trzech wybranych terminach spośród wyznaczonych w sesjach egzaminacyjnych lub poza okresem sesji egzaminacyjnych.
8.	Ocena z projektu jest średnią arytmetyczną pozytywnej oceny z ćwiczenia projektowego wg wydanych indywidualnie założeń i pozytywnej oceny z pisemnej obrony, do której można przestąpić po oddaniu kompletnego ćwiczenia projektowego. Jeżeli któraś z ocen wchodzących do średniej arytmetycznej będzie negatywna to ocena z projektu również będzie negatywna. Po otrzymaniu oceny negatywnej z ćwiczenia projektowego, student może poprawić ćwiczenie projektowe nie późniejszym niż tydzień po odebraniu ćwiczenie projektowego. W przypadku oceny negatywnej z pisemnej obrony, student może przystąpić do kolejnej obrony (poprawkowej). Dodatkowo oceniana będzie aktywność w realizacji ćwiczenia projektowego.
9.	Ocena końcowa (łączna) z przedmiotu jest średnią arytmetyczną pozytywnych ocen z wykładu, ćwiczeń i projektu. Jeżeli któraś z ocen wchodzących do średniej arytmetycznej będzie negatywna to ocena końcowa (łączna) również będzie negatywna.
10.	Weryfikacja osiągnięcia efektów uczenia się przez studenta, odbywa się po zakończeniu zajęć w semestrze.
11.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egzaminu (poprawkowego).
12.	Podczas weryfikacji osiągnięcia efektów uczenia się z wykładów i zajęć ćwiczeniowych do używania przez studentów dopuszcza się: czyste arkusze papieru, długopis (lub pióra) z czarnym/niebieskim tuszem (atramentem), kalkulator. Wszystkie pozostałe materiały i urządzenia są niedopuszczalne.
13.	Podczas weryfikacji osiągnięcia efektów uczenia się z zajęć projektowych do używania przez studentów dopuszcza się: czyste arkusze papieru, długopis (lub pióra) z czarnym/niebieskim tuszem (atramentem), kalkulator i normy. Wszystkie pozostałe materiały i urządzenia są niedopuszczalne.
14.	Niezaliczenie wykładu na danym etapie studiów skutkuje koniecznością powtarzania zajęć z wykładu, to jest ponownej realizacji wykładu. Niezaliczenie ćwiczeń na danym etapie studiów skutkuje koniecznością powtarzania zajęć ćwiczeniowych, to jest ponownej realizacji ćwiczeń. Niezaliczenie projektu na danym etapie studiów skutkuje koniecznością powtarzania zajęć projektowych, to jest ponownej realizacji projektu.
15.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16.	Prowadzący zajęcia nie wyraża zgody na rejestrowanie dźwięku i obrazu przez słuchaczy w trakcie zajęć.
17.	Prowadzący zajęcia umożliwia studentowi wgląd do jego ocenionych prac pisemnych do końca danego roku akademickiego w uzgodnionym wcześniej terminie.
18.	Osoba przystępująca do weryfikacji osiągnięcia efektów uczenia się jest zobowiązana na wezwanie okazać dokument tożsamości lub legitymację studencką.
19.	Ustalenia i zasady, o których mowa w punktach 1 - 13  mogą ulegać zmianie w trakcie prowadzenia zajęć oraz w okresie, w którym jest możliwe zaliczanie przedmiotu, za zgodą większości studentów realizujących dany przedmiot.
20.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Bródka, M. Broniewicz: Konstrukcje stalowe z rur,
6. praca zbiorowa: Budownictwo Ogólne, tom 5, 
7. praca zbiorowa: Projektowanie i obliczanie połączeń i węzłów konstrukcji stalowych, tom 1 i 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w zakresie specyfiki obciążeń i zasad projektowania.</w:t>
      </w:r>
    </w:p>
    <w:p>
      <w:pPr>
        <w:spacing w:before="60"/>
      </w:pPr>
      <w:r>
        <w:rPr/>
        <w:t xml:space="preserve">Weryfikacja: </w:t>
      </w:r>
    </w:p>
    <w:p>
      <w:pPr>
        <w:spacing w:before="20" w:after="190"/>
      </w:pPr>
      <w:r>
        <w:rPr/>
        <w:t xml:space="preserve"> Zaliczenie ćwiczeń projektowych.(W1-W9)</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 Zaliczenie ćwiczeń projektowych.(W1-W9)</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w:t>
      </w:r>
    </w:p>
    <w:p>
      <w:pPr>
        <w:spacing w:before="60"/>
      </w:pPr>
      <w:r>
        <w:rPr/>
        <w:t xml:space="preserve">Weryfikacja: </w:t>
      </w:r>
    </w:p>
    <w:p>
      <w:pPr>
        <w:spacing w:before="20" w:after="190"/>
      </w:pPr>
      <w:r>
        <w:rPr/>
        <w:t xml:space="preserve"> Wykonanie ćwiczenia projektowego i zaliczenie przedmiotu.(W1-W9)(P1-P6)</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ćwiczenia projektowego.(P1-P6)</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przedmiotu.(W1-W9)(P1-P6)</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Wykonanie projektu i zaliczenie tego przedmiotu.(W1-W9)(P1-P6)</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Wykonanie projektu i zaliczenie tego przedmiotu.(W1-W9)(P1-P6)</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przyjetych wymiarów elementów konstrukcyjnych. </w:t>
      </w:r>
    </w:p>
    <w:p>
      <w:pPr>
        <w:spacing w:before="60"/>
      </w:pPr>
      <w:r>
        <w:rPr/>
        <w:t xml:space="preserve">Weryfikacja: </w:t>
      </w:r>
    </w:p>
    <w:p>
      <w:pPr>
        <w:spacing w:before="20" w:after="190"/>
      </w:pPr>
      <w:r>
        <w:rPr/>
        <w:t xml:space="preserve">Zaliczenie zajęć projektowych</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przedmiotu.(W1-W9)(P1-P6)</w:t>
      </w:r>
    </w:p>
    <w:p>
      <w:pPr>
        <w:spacing w:before="20" w:after="190"/>
      </w:pPr>
      <w:r>
        <w:rPr>
          <w:b/>
          <w:bCs/>
        </w:rPr>
        <w:t xml:space="preserve">Powiązane efekty kierunkowe: </w:t>
      </w:r>
      <w:r>
        <w:rPr/>
        <w:t xml:space="preserve">B1A_K01_02</w:t>
      </w:r>
    </w:p>
    <w:p>
      <w:pPr>
        <w:spacing w:before="20" w:after="190"/>
      </w:pPr>
      <w:r>
        <w:rPr>
          <w:b/>
          <w:bCs/>
        </w:rPr>
        <w:t xml:space="preserve">Powiązane efekty obszarowe: </w:t>
      </w:r>
      <w:r>
        <w:rPr/>
        <w:t xml:space="preserve">T1A_K01</w:t>
      </w:r>
    </w:p>
    <w:p>
      <w:pPr>
        <w:keepNext w:val="1"/>
        <w:spacing w:after="10"/>
      </w:pPr>
      <w:r>
        <w:rPr>
          <w:b/>
          <w:bCs/>
        </w:rPr>
        <w:t xml:space="preserve">Efekt K03_01: </w:t>
      </w:r>
    </w:p>
    <w:p>
      <w:pPr/>
      <w:r>
        <w:rPr/>
        <w:t xml:space="preserve">Potrafi pracować indywidualnie i w zespole. Ma świadomość odpowiedzialności za wspólnie realizowane zadania, związaną z pracą zespołową. Ma świadomość odpowiedzialności całego zespołu projektowego.</w:t>
      </w:r>
    </w:p>
    <w:p>
      <w:pPr>
        <w:spacing w:before="60"/>
      </w:pPr>
      <w:r>
        <w:rPr/>
        <w:t xml:space="preserve">Weryfikacja: </w:t>
      </w:r>
    </w:p>
    <w:p>
      <w:pPr>
        <w:spacing w:before="20" w:after="190"/>
      </w:pPr>
      <w:r>
        <w:rPr/>
        <w:t xml:space="preserve">Zaliczenie ćwiczeń projektowych.(P1-P6)</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2024-05-02T15:06:06+02:00</dcterms:created>
  <dcterms:modified xsi:type="dcterms:W3CDTF">2024-05-02T15:06:06+02:00</dcterms:modified>
</cp:coreProperties>
</file>

<file path=docProps/custom.xml><?xml version="1.0" encoding="utf-8"?>
<Properties xmlns="http://schemas.openxmlformats.org/officeDocument/2006/custom-properties" xmlns:vt="http://schemas.openxmlformats.org/officeDocument/2006/docPropsVTypes"/>
</file>