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Zarządzanie ryzykiem</w:t>
      </w:r>
    </w:p>
    <w:p>
      <w:pPr>
        <w:keepNext w:val="1"/>
        <w:spacing w:after="10"/>
      </w:pPr>
      <w:r>
        <w:rPr>
          <w:b/>
          <w:bCs/>
        </w:rPr>
        <w:t xml:space="preserve">Koordynator przedmiotu: </w:t>
      </w:r>
    </w:p>
    <w:p>
      <w:pPr>
        <w:spacing w:before="20" w:after="190"/>
      </w:pPr>
      <w:r>
        <w:rPr/>
        <w:t xml:space="preserve">dr inż. Mariusz Rogulski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Ochrona Środowiska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Celem wykładu jest wprowadzenie w problematykę zarządzania ryzykiem. Punktem startowym jest scharakteryzowanie pojęcia "ryzyko" oraz porównanie go z niepewnością. Następnie są przedstawiane sposoby identyfikacji ryzyka oraz metody jego szacowania. To stanowi wprowadzenie do problematyki podejmowania decyzji w warunkach ryzyka, gdzie wykorzystano podejście scenariuszowe co umożliwia zastosowanie pojęć z zakresu rachunku prawdopodobieństwa oraz klasycznej optymalizacji. Przykłady technik podejmowania decyzji w warunkach ryzyka zostaną przedstawione m.in. z wykorzystaniem drzew decyzyjnych oraz gier: z naturą i dwuosobowej. W ramach projektu studenci będą mieli możliwość oszacowania ryzyka i podjęcia decyzji w wybranym problemie dotyczącym m.in. ochrony środowiska.</w:t>
      </w:r>
    </w:p>
    <w:p>
      <w:pPr>
        <w:keepNext w:val="1"/>
        <w:spacing w:after="10"/>
      </w:pPr>
      <w:r>
        <w:rPr>
          <w:b/>
          <w:bCs/>
        </w:rPr>
        <w:t xml:space="preserve">Treści kształcenia: </w:t>
      </w:r>
    </w:p>
    <w:p>
      <w:pPr>
        <w:spacing w:before="20" w:after="190"/>
      </w:pPr>
      <w:r>
        <w:rPr/>
        <w:t xml:space="preserve">brak</w:t>
      </w:r>
    </w:p>
    <w:p>
      <w:pPr>
        <w:keepNext w:val="1"/>
        <w:spacing w:after="10"/>
      </w:pPr>
      <w:r>
        <w:rPr>
          <w:b/>
          <w:bCs/>
        </w:rPr>
        <w:t xml:space="preserve">Metody oceny: </w:t>
      </w:r>
    </w:p>
    <w:p>
      <w:pPr>
        <w:spacing w:before="20" w:after="190"/>
      </w:pPr>
      <w:r>
        <w:rPr/>
        <w:t xml:space="preserve">Średnia z oceny uzyskanej z kolokwium na wykładzie oraz z oceny uzyskanej za projekt. Oceny z kolokwium i za projekt nie mniejsze niż 3.</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Stasiewicz W. Niepewność i ryzyko, Kraków, Wydawnictwa Akademii Ekonomicznej (2003), Wust P. Niepewność i ryzyko, Warszawa, Wydawnictwo PWN (1995), Jajuga K. (red. nauk.), Zarządzanie ryzykiem, PWN, Warszawa 2007</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z zakresu metod jakościowej analizy ryzyka Posiada wiedzę z zakresu ilościowej analizy ryzyka Posiada wiedzę z zakresu metodologii zarządzania ryzykiem oraz podejmowania odpowiednich działań ograniczających ryzyko</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dobrać oraz zastosować metodę jakościowej analizy ryzyka oraz poszukiwać źródeł niezbędnych informacji Potrafi dobrać oraz zastosować odpowiednią metodę ilościowej analizy ryzyka Potrafi krytycznie odnieść się do wskazanego problemu, wskazać niebezpieczeństwa oraz określić sposoby ich zapobiegania</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przeanalizować postawione zagadnienie pod względem możliwego ryzyka w wielu aspektach, w tym także nietechnicznych Posiada umiejętność pracy w zespole i odpowiedzialności za wykonywane zadania</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2024-05-03T03:35:11+02:00</dcterms:created>
  <dcterms:modified xsi:type="dcterms:W3CDTF">2024-05-03T03:35:11+02:00</dcterms:modified>
</cp:coreProperties>
</file>

<file path=docProps/custom.xml><?xml version="1.0" encoding="utf-8"?>
<Properties xmlns="http://schemas.openxmlformats.org/officeDocument/2006/custom-properties" xmlns:vt="http://schemas.openxmlformats.org/officeDocument/2006/docPropsVTypes"/>
</file>