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- 45, przygotowanie do zajęć - 12, zapoznanie ze wskazaną literaturą - 20, przygotowanie do kolokwium - 15, przygotowanie do egzaminu - 8, razem 75. Laboratoria: liczba godzin wg planu studiów - 10, przygotowanie do zajęć - 8, zapoznanie ze wskazaną literaturą - 8, opracowanie wyników - 12, napisanie sprawozdania 12, razem - 50. Projekty: liczba godzin wg planu studiów - 10, przygotowanie do zajęć - 10, zapoznanie z literaturą - 15, przygotowanie do zaliczenia - 15, razem - 50.
Razem godzin 175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Laboratoria - 10 h, Projekty - 10 h; 
Razem 40 h = 1,6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- 10 h, przygotowanie do zajęć - 8 h, zapoznanie ze wskazaną literaturą - 8 h, opracowanie wyników - 12 h, napisanie sprawozdania - 12 h, razem 50 h;
Projekty: liczba godzin według planu studiów - 10 h, przygotowanie do zajęć - 10 h, zapoznanie z literaturą - 15 h, przygotowanie do zaliczenia -15 h, razem 50 h;
Razem 100 h = 4,0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Materiałoznawstwo, Matematyka</w:t>
      </w:r>
    </w:p>
    <w:p>
      <w:pPr>
        <w:keepNext w:val="1"/>
        <w:spacing w:after="10"/>
      </w:pPr>
      <w:r>
        <w:rPr>
          <w:b/>
          <w:bCs/>
        </w:rPr>
        <w:t xml:space="preserve">Limit liczby studentów: </w:t>
      </w:r>
    </w:p>
    <w:p>
      <w:pPr>
        <w:spacing w:before="20" w:after="190"/>
      </w:pPr>
      <w:r>
        <w:rPr/>
        <w:t xml:space="preserve">wykład min. 15 studentów; laboratorium 8-12; 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w:t>
      </w:r>
    </w:p>
    <w:p>
      <w:pPr>
        <w:keepNext w:val="1"/>
        <w:spacing w:after="10"/>
      </w:pPr>
      <w:r>
        <w:rPr>
          <w:b/>
          <w:bCs/>
        </w:rPr>
        <w:t xml:space="preserve">Treści kształcenia: </w:t>
      </w:r>
    </w:p>
    <w:p>
      <w:pPr>
        <w:spacing w:before="20" w:after="190"/>
      </w:pPr>
      <w:r>
        <w:rPr/>
        <w:t xml:space="preserve">W1 - Wybrane akty prawne, przepisy oraz normy dotyczące fizyki budowli i ochrony cieplnej obiektów budowlanych;
W2 - Podstawy fizyki materiałów;
W3 -  Identyfikacja ustalonych procesów wymiany ciepła pomiędzy obiektem budowlanym a otoczeniem zewnętrznym - procesy cieplne, dane pogodowe (temperatura zewnętrzna, promieniowanie słoneczne, prędkość i kierunek wiatru),  niekontrolowane i kontrolowane przepływy powietrza przez budynek;
W4 - Niestandardowe i złożone przypadki wymiany ciepła w przegrodach budowlanych, wymiana ciepła przez przegrody przezroczyste;
W5 - Wstęp  do budownictwa energooszczędnego i auditingu energetycznego, zabiegi termomodernizacyjne;
W6 - Metodologia obliczania: strat ciepła z obiektu budowlanego - PN EN 12831, zbilansowanej energii w sezonie grzewczym, wstęp do charaktetystyki energetycznej budynku - PN EN 13790;
W7 - Zagadnienia cieplno-wilgotnościowe w przegrodach budowlanych: dyfuzja pary wodnej, sorpcja, podciąganie kapilarne, wysychanie; ochrona budynku przed wilgocią i wodą gruntową;
W8 - Podstawy akustyki budowlanej, światło w pomieszczeniach;
W9 - Mikroklimat pomieszczeń.
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
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
</w:t>
      </w:r>
    </w:p>
    <w:p>
      <w:pPr>
        <w:keepNext w:val="1"/>
        <w:spacing w:after="10"/>
      </w:pPr>
      <w:r>
        <w:rPr>
          <w:b/>
          <w:bCs/>
        </w:rPr>
        <w:t xml:space="preserve">Metody oceny: </w:t>
      </w:r>
    </w:p>
    <w:p>
      <w:pPr>
        <w:spacing w:before="20" w:after="190"/>
      </w:pPr>
      <w:r>
        <w:rPr/>
        <w:t xml:space="preserve">Warunkiem zaliczenia przedmiotu jest uzyskanie pozytywnych ocen z egzaminu, ćwiczeń laboratoryjnych i projektowych. Łączna ocena przedmiotu stanowi średnią ważoną ocen w proporcjach: 50% oceny z wykładu, 25% oceny z laboratorium, 25% oceny z projektu.
Zaliczenie treści wykładów przeprowadzone będzie w formie egzaminu pisemnego w sesji egzaminacyjnej. Do egzaminu dopuszczeni są studenci z pozytywnymi ocenami z kolokwium I (V zjazd) i kolokwium II (IX zjazd). Przewiduje się termin poprawkowy dla tych zaliczeń na X zjeździe. Przewidywane są dwa terminy egzaminu w sesji letniej i jeden w sesji jesiennej. W przypadku nie zaliczenia egzaminu, student ma prawo przystąpienia do jednego terminu poprawkowego.
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Zaliczenie projektu odbywać się będzie na podstawie pisemnego zaliczenia – sprawdzianu, przeprowadzonego na przedostatnich zajęciach przed końcem semestru (IX zjazd). Termin sprawdzianu poprawkowego dla tego zaliczenia przypada na ostatnich zajęciach w semestrze (X zjazd).
Przy zaliczeniu sprawdzianów poszczególnych prac stosowana będzie następująca skala ocen przyporządkowana określonej procentowo ilości wiedzy:  5,0 – 91÷100%, 4,5 – 81÷90%, 4,0 – 71÷80%, 3,5 – 61÷70%, 3,0 – 51÷60%, 2,0 – 0÷50%. Obecność na ćwiczeniach laboratoryjnych i projektowych jest obowiązkowa. W uzasadnionych sytuacjach dopuszcza się nieobecność na jednych zajęciach - wymagane usprawiedliwienie.
Studenci którzy nie zaliczyli przedmiotu i uzyskali rejestrację na kolejny semestr, powinni zgłosić się do prowadzącego zajęcia na początku V semestru celem ustalenia terminu poprawy.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rozwiązywać typowe zadania związane z: wymianą ciepła w budynku, bilansem energii, przepływem wilgoci w przegrodaqch budowlanych</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z archtektury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I1A_W02_01</w:t>
      </w:r>
    </w:p>
    <w:p>
      <w:pPr>
        <w:spacing w:before="20" w:after="190"/>
      </w:pPr>
      <w:r>
        <w:rPr>
          <w:b/>
          <w:bCs/>
        </w:rPr>
        <w:t xml:space="preserve">Powiązane efekty obszarowe: </w:t>
      </w:r>
      <w:r>
        <w:rPr/>
        <w:t xml:space="preserve">T1A_W02</w:t>
      </w:r>
    </w:p>
    <w:p>
      <w:pPr>
        <w:keepNext w:val="1"/>
        <w:spacing w:after="10"/>
      </w:pPr>
      <w:r>
        <w:rPr>
          <w:b/>
          <w:bCs/>
        </w:rPr>
        <w:t xml:space="preserve">Efekt W03_01: </w:t>
      </w:r>
    </w:p>
    <w:p>
      <w:pPr/>
      <w:r>
        <w:rPr/>
        <w:t xml:space="preserve">Ma uporządkowaną i podbudowaną teoretycznie wiedzę ogólną obejmującą zagadnienia z zakresu ochrony cieplnej budynków</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podstawową wiedzę w zakresie wymiany ciepła i masy w obiektach budowlanych</w:t>
      </w:r>
    </w:p>
    <w:p>
      <w:pPr>
        <w:spacing w:before="60"/>
      </w:pPr>
      <w:r>
        <w:rPr/>
        <w:t xml:space="preserve">Weryfikacja: </w:t>
      </w:r>
    </w:p>
    <w:p>
      <w:pPr>
        <w:spacing w:before="20" w:after="190"/>
      </w:pPr>
      <w:r>
        <w:rPr/>
        <w:t xml:space="preserve">Egzamin, kolokwia, wejściówki</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tendencjach rozwojowych z zakresu nowoczesnych materiałów budowlanych z uwzględnieniem ich własności cieplnych i wilgotnościowych</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kolokwia, sprawdzian z części projektowej</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w:t>
      </w:r>
    </w:p>
    <w:p>
      <w:pPr>
        <w:spacing w:before="60"/>
      </w:pPr>
      <w:r>
        <w:rPr/>
        <w:t xml:space="preserve">Weryfikacja: </w:t>
      </w:r>
    </w:p>
    <w:p>
      <w:pPr>
        <w:spacing w:before="20" w:after="190"/>
      </w:pPr>
      <w:r>
        <w:rPr/>
        <w:t xml:space="preserve">Egzamin, kolokwium, sprawozdanie z laboratorium</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U09_01: </w:t>
      </w:r>
    </w:p>
    <w:p>
      <w:pPr/>
      <w:r>
        <w:rPr/>
        <w:t xml:space="preserve">Potrafi w podstawowym zakresie wykorzystywać metody symulacyjne oraz eksperymentalne do formułowania i rozwiązywania zadań inżynierskich</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Sprawdzian z części projektowej  i sprawozdania z laboratorium</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korzystania z literatury przedmiotu oraz śledzenia rozwoju dyscypliny</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2025-12-28T19:16:34+01:00</dcterms:created>
  <dcterms:modified xsi:type="dcterms:W3CDTF">2025-12-28T19:16:34+01:00</dcterms:modified>
</cp:coreProperties>
</file>

<file path=docProps/custom.xml><?xml version="1.0" encoding="utf-8"?>
<Properties xmlns="http://schemas.openxmlformats.org/officeDocument/2006/custom-properties" xmlns:vt="http://schemas.openxmlformats.org/officeDocument/2006/docPropsVTypes"/>
</file>