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 (IN1A_28/01)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IN1A_28/01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 literaturą - 15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W1 - Zintegrowane Systemy Gospodarki Odpadami - wiadomości wstępne: podstawowe pojęcia, nazewnictwo.
W2 - Podstawy prawne, organizacyjne i ekonomiczne tworzenia ZSGO.
W3 - Obiekty systemu gospodarki odpadami.
W4 - Zasady programowania i projektowania systemów wywozu i unieszkodliwiania odpadów komunalnych: wybór optymalnych technologii unieszkodliwiania odpadów, wybór optymalnych lokalizacji obiektów systemu gospodarki odpadami, ZSGO.
W5 - Modele optymalizacyjne stosowane w projektowaniu ZSGO.
W6 - Kryteria optymalizacji.
P1 - Projekt całościowego planu gospodarki odpadami komunalnymi dla wybranej jednostki osadniczej, gminy lub powiatu.</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pozytywnej oceny ze sprawdzianu oraz z ćwiczeń projektowych.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jednak nie później niż w ciągu 14 dni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Bilitewski B., Hardtle G., Marek K.: Podręcznik gospodarki odpadami. Teoria i praktyka., Wyd. "Seidel-Przywecki" Spółka z o.o., Warszawa, 2003.
2. Kempa E.: Gospodarka odpadami miejskimi., Arkady, Warszawa, 1983.
3. Biedugnis S., Cholewiński J.: Optymalizacja gospodarki odpadami., Wyd. Naukowe PWN, Warszawa, 1992.
4. Żygadło M.: Gospodarka odpadami komunalnymi., Wyd. Politechniki Świętokrzyskiej, Kielce, 1999.
5. Jurasz F.: Gospodarka surowcami wtórnym., PWN, 1989
6. Bień J., Bień J., Matysiak B.: Gospodarka odpadami w oczyszczalniach ścieków., Wyd. Politechniki Czę-stochowskiej, Częstochowa, 1999.
7. Wandrasz J., Biegańska J.: Odpady niebezpieczne. Podstawy teoretyczne., Wyd. Politechniki Śląskiej, Gliwice, 2003.
8. Żygadło M. (red.): Strategia gospodarki odpadmi komunalnymi, Wyd. PZITS,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pozwalającą na opracowanie koncepcji zintegrowanego systemu gospodarki odpadami oraz ocenę takich systemów.</w:t>
      </w:r>
    </w:p>
    <w:p>
      <w:pPr>
        <w:spacing w:before="60"/>
      </w:pPr>
      <w:r>
        <w:rPr/>
        <w:t xml:space="preserve">Weryfikacja: </w:t>
      </w:r>
    </w:p>
    <w:p>
      <w:pPr>
        <w:spacing w:before="20" w:after="190"/>
      </w:pPr>
      <w:r>
        <w:rPr/>
        <w:t xml:space="preserve">Kolokwium (W1-W6). 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wypływu (istnienie/braku) zintegrowanych systemów gospodarki odpadami na gospodarowanie odpadami a tym samym środowisko.</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opracowywania koncepcji zintegrowanego systemu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opracowanej koncepcji zintegrowanego systemu gospodarki odpami.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U10_01: </w:t>
      </w:r>
    </w:p>
    <w:p>
      <w:pPr/>
      <w:r>
        <w:rPr/>
        <w:t xml:space="preserve">Potrafi dostrzegać aspekty systemowe i pozatechniczne (środowiskowe, ekonomiczne, prawne) mające miejsce przy tworzeniu zintegrowanych systemów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dokonać krytycznej oceny analizowanego systemu gospodarowania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U16_04: </w:t>
      </w:r>
    </w:p>
    <w:p>
      <w:pPr/>
      <w:r>
        <w:rPr/>
        <w:t xml:space="preserve">Potrafi zaprojektować, zgodnie z zadaną specyfikacją, koncepcję zintegrowanego systemu gospodarki odpadami.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I1A_U16_04</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gospodarowaniem odpadami, w szczególności brakiem zintegrowanego systemu gospodarki odpadami dla danego obszaru.</w:t>
      </w:r>
    </w:p>
    <w:p>
      <w:pPr>
        <w:spacing w:before="60"/>
      </w:pPr>
      <w:r>
        <w:rPr/>
        <w:t xml:space="preserve">Weryfikacja: </w:t>
      </w:r>
    </w:p>
    <w:p>
      <w:pPr>
        <w:spacing w:before="20" w:after="190"/>
      </w:pPr>
      <w:r>
        <w:rPr/>
        <w:t xml:space="preserve">Dyskusja w ramach wykładu oraz pracy projektowej.</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2026-07-29T12:08:32+02:00</dcterms:created>
  <dcterms:modified xsi:type="dcterms:W3CDTF">2026-07-29T12:08:32+02:00</dcterms:modified>
</cp:coreProperties>
</file>

<file path=docProps/custom.xml><?xml version="1.0" encoding="utf-8"?>
<Properties xmlns="http://schemas.openxmlformats.org/officeDocument/2006/custom-properties" xmlns:vt="http://schemas.openxmlformats.org/officeDocument/2006/docPropsVTypes"/>
</file>